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8D6BE5" w14:textId="77777777" w:rsidR="00D47478" w:rsidRPr="00F26FC9" w:rsidRDefault="00D47478" w:rsidP="00D47478">
      <w:pPr>
        <w:jc w:val="center"/>
        <w:rPr>
          <w:b/>
          <w:bCs/>
          <w:sz w:val="28"/>
          <w:szCs w:val="28"/>
        </w:rPr>
      </w:pPr>
      <w:r w:rsidRPr="00F26FC9">
        <w:rPr>
          <w:b/>
          <w:bCs/>
          <w:sz w:val="28"/>
          <w:szCs w:val="28"/>
        </w:rPr>
        <w:t xml:space="preserve">Better than PERT?  </w:t>
      </w:r>
      <w:r w:rsidRPr="00606091">
        <w:rPr>
          <w:b/>
          <w:bCs/>
          <w:i/>
          <w:iCs/>
          <w:sz w:val="28"/>
          <w:szCs w:val="28"/>
        </w:rPr>
        <w:t>You’d Better Believe!</w:t>
      </w:r>
      <w:r w:rsidRPr="00ED3B46">
        <w:rPr>
          <w:rStyle w:val="FootnoteReference"/>
          <w:rFonts w:ascii="Arial Black" w:hAnsi="Arial Black"/>
          <w:b/>
          <w:bCs/>
          <w:sz w:val="28"/>
          <w:szCs w:val="28"/>
        </w:rPr>
        <w:footnoteReference w:id="1"/>
      </w:r>
    </w:p>
    <w:p w14:paraId="74710874" w14:textId="77777777" w:rsidR="00D47478" w:rsidRPr="00F26FC9" w:rsidRDefault="00D47478" w:rsidP="00D47478">
      <w:pPr>
        <w:jc w:val="center"/>
        <w:rPr>
          <w:b/>
          <w:bCs/>
          <w:sz w:val="28"/>
          <w:szCs w:val="28"/>
        </w:rPr>
      </w:pPr>
      <w:r w:rsidRPr="00F26FC9">
        <w:rPr>
          <w:b/>
          <w:bCs/>
          <w:sz w:val="28"/>
          <w:szCs w:val="28"/>
        </w:rPr>
        <w:t>It’s More ADEPT.</w:t>
      </w:r>
      <w:r w:rsidRPr="00F26FC9">
        <w:rPr>
          <w:rStyle w:val="FootnoteReference"/>
          <w:b/>
          <w:bCs/>
          <w:sz w:val="28"/>
          <w:szCs w:val="28"/>
        </w:rPr>
        <w:footnoteReference w:id="2"/>
      </w:r>
    </w:p>
    <w:p w14:paraId="2F5E494C" w14:textId="77777777" w:rsidR="00D47478" w:rsidRDefault="00D47478" w:rsidP="00D47478">
      <w:pPr>
        <w:jc w:val="center"/>
        <w:rPr>
          <w:b/>
          <w:bCs/>
        </w:rPr>
      </w:pPr>
    </w:p>
    <w:p w14:paraId="66EDD416" w14:textId="77777777" w:rsidR="00D47478" w:rsidRDefault="00D47478" w:rsidP="00D47478">
      <w:pPr>
        <w:jc w:val="center"/>
        <w:rPr>
          <w:b/>
          <w:bCs/>
        </w:rPr>
      </w:pPr>
      <w:r>
        <w:rPr>
          <w:b/>
          <w:bCs/>
        </w:rPr>
        <w:t>Dr. Kenneth F. Smith, PMP</w:t>
      </w:r>
    </w:p>
    <w:p w14:paraId="69C74B07" w14:textId="77777777" w:rsidR="00D47478" w:rsidRDefault="00D47478" w:rsidP="00D47478">
      <w:pPr>
        <w:spacing w:line="220" w:lineRule="exact"/>
        <w:jc w:val="center"/>
        <w:rPr>
          <w:i/>
          <w:iCs/>
        </w:rPr>
      </w:pPr>
    </w:p>
    <w:p w14:paraId="13BB7660" w14:textId="4CEE372B" w:rsidR="00D47478" w:rsidRPr="008D1238" w:rsidRDefault="00D47478" w:rsidP="00D47478">
      <w:pPr>
        <w:spacing w:line="220" w:lineRule="exact"/>
        <w:jc w:val="center"/>
      </w:pPr>
      <w:r w:rsidRPr="002A4DC4">
        <w:rPr>
          <w:i/>
          <w:iCs/>
        </w:rPr>
        <w:t>“It is better to be approximately right</w:t>
      </w:r>
    </w:p>
    <w:p w14:paraId="19B8F195" w14:textId="77777777" w:rsidR="00D47478" w:rsidRPr="008D1238" w:rsidRDefault="00D47478" w:rsidP="00D47478">
      <w:pPr>
        <w:spacing w:line="220" w:lineRule="exact"/>
        <w:jc w:val="center"/>
      </w:pPr>
      <w:r>
        <w:rPr>
          <w:i/>
          <w:iCs/>
        </w:rPr>
        <w:t>t</w:t>
      </w:r>
      <w:r w:rsidRPr="002A4DC4">
        <w:rPr>
          <w:i/>
          <w:iCs/>
        </w:rPr>
        <w:t xml:space="preserve">han </w:t>
      </w:r>
      <w:r>
        <w:rPr>
          <w:i/>
          <w:iCs/>
        </w:rPr>
        <w:t>p</w:t>
      </w:r>
      <w:r w:rsidRPr="002A4DC4">
        <w:rPr>
          <w:i/>
          <w:iCs/>
        </w:rPr>
        <w:t xml:space="preserve">recisely </w:t>
      </w:r>
      <w:r>
        <w:rPr>
          <w:i/>
          <w:iCs/>
        </w:rPr>
        <w:t>w</w:t>
      </w:r>
      <w:r w:rsidRPr="002A4DC4">
        <w:rPr>
          <w:i/>
          <w:iCs/>
        </w:rPr>
        <w:t>rong!”</w:t>
      </w:r>
    </w:p>
    <w:p w14:paraId="67189726" w14:textId="77777777" w:rsidR="00D47478" w:rsidRDefault="00D47478" w:rsidP="00D47478">
      <w:pPr>
        <w:jc w:val="center"/>
      </w:pPr>
      <w:r w:rsidRPr="002A4DC4">
        <w:t>Warren Buffet</w:t>
      </w:r>
    </w:p>
    <w:p w14:paraId="5F9C3E67" w14:textId="77777777" w:rsidR="00D47478" w:rsidRDefault="00D47478" w:rsidP="008E25E6">
      <w:pPr>
        <w:rPr>
          <w:b/>
          <w:bCs/>
        </w:rPr>
      </w:pPr>
    </w:p>
    <w:p w14:paraId="5574DF56" w14:textId="4578396F" w:rsidR="00D47478" w:rsidRDefault="00D47478" w:rsidP="00D47478">
      <w:pPr>
        <w:jc w:val="both"/>
      </w:pPr>
      <w:r>
        <w:t xml:space="preserve">During the late 1950’s, the paradigm for estimating, planning &amp; scheduling project activity durations was revolutionized with </w:t>
      </w:r>
      <w:r w:rsidRPr="006C6A62">
        <w:rPr>
          <w:b/>
          <w:bCs/>
        </w:rPr>
        <w:t>PERT/CPM</w:t>
      </w:r>
      <w:r>
        <w:t>.  However, while CPM is still going strong, a</w:t>
      </w:r>
      <w:r w:rsidRPr="002A4DC4">
        <w:t xml:space="preserve">fter </w:t>
      </w:r>
      <w:r>
        <w:t xml:space="preserve">almost </w:t>
      </w:r>
      <w:r w:rsidRPr="002A4DC4">
        <w:t xml:space="preserve">70 years </w:t>
      </w:r>
      <w:r>
        <w:t xml:space="preserve">in the limelight more dynamic tools &amp; techniques are superseding PERT usage; notably with Monte Carlo software applications.  Nevertheless, as an advocate and ‘hands-on’ PERT practitioner for deterministic activity duration analysis &amp; planning throughout my career, IMO some utility can still be derived from </w:t>
      </w:r>
      <w:r w:rsidR="00BF2378">
        <w:t xml:space="preserve">a </w:t>
      </w:r>
      <w:r>
        <w:t>PERT</w:t>
      </w:r>
      <w:r w:rsidR="00BF2378">
        <w:t>-like</w:t>
      </w:r>
      <w:r>
        <w:t xml:space="preserve"> </w:t>
      </w:r>
      <w:r w:rsidR="00BF2378">
        <w:t xml:space="preserve">approach </w:t>
      </w:r>
      <w:r>
        <w:t xml:space="preserve">as a subsidiary to the more sophisticated estimating approaches.  </w:t>
      </w:r>
    </w:p>
    <w:p w14:paraId="0953667E" w14:textId="77777777" w:rsidR="00D47478" w:rsidRDefault="00D47478" w:rsidP="00D47478">
      <w:pPr>
        <w:jc w:val="both"/>
      </w:pPr>
    </w:p>
    <w:p w14:paraId="796C98EF" w14:textId="5093C7C8" w:rsidR="00D47478" w:rsidRDefault="00D47478" w:rsidP="00D47478">
      <w:pPr>
        <w:jc w:val="both"/>
      </w:pPr>
      <w:r>
        <w:t>To that end, after intensive scrutiny, I morphed my long-standing ‘</w:t>
      </w:r>
      <w:r w:rsidRPr="00B86E65">
        <w:rPr>
          <w:b/>
          <w:bCs/>
        </w:rPr>
        <w:t>PERT-Plus</w:t>
      </w:r>
      <w:r>
        <w:t xml:space="preserve">’ Excel template </w:t>
      </w:r>
      <w:r>
        <w:rPr>
          <w:rStyle w:val="FootnoteReference"/>
        </w:rPr>
        <w:footnoteReference w:id="3"/>
      </w:r>
      <w:r>
        <w:t xml:space="preserve"> into </w:t>
      </w:r>
      <w:r w:rsidRPr="0027136E">
        <w:rPr>
          <w:i/>
          <w:iCs/>
        </w:rPr>
        <w:t>“</w:t>
      </w:r>
      <w:r w:rsidRPr="0027136E">
        <w:rPr>
          <w:b/>
          <w:bCs/>
          <w:i/>
          <w:iCs/>
        </w:rPr>
        <w:t>ADEPT</w:t>
      </w:r>
      <w:r w:rsidRPr="00F60F99">
        <w:rPr>
          <w:i/>
          <w:iCs/>
        </w:rPr>
        <w:t>”</w:t>
      </w:r>
      <w:r>
        <w:rPr>
          <w:b/>
          <w:bCs/>
          <w:i/>
          <w:iCs/>
        </w:rPr>
        <w:t xml:space="preserve"> –</w:t>
      </w:r>
      <w:r>
        <w:rPr>
          <w:b/>
          <w:bCs/>
        </w:rPr>
        <w:t xml:space="preserve"> </w:t>
      </w:r>
      <w:r>
        <w:t xml:space="preserve">as a successor </w:t>
      </w:r>
      <w:r w:rsidRPr="00CB1BAF">
        <w:t xml:space="preserve">for </w:t>
      </w:r>
      <w:r>
        <w:t xml:space="preserve">my </w:t>
      </w:r>
      <w:r w:rsidRPr="00CB1BAF">
        <w:t>workshop participants</w:t>
      </w:r>
      <w:r>
        <w:t>, PMWJ readers,</w:t>
      </w:r>
      <w:r w:rsidRPr="00CB1BAF">
        <w:t xml:space="preserve"> </w:t>
      </w:r>
      <w:r>
        <w:t>and other interested At-Large project practitioners.  But first, a summary of what PERT is; and why – although still extant – IMO, PERT needs upgrading.</w:t>
      </w:r>
    </w:p>
    <w:p w14:paraId="5633FF0F" w14:textId="77777777" w:rsidR="00D47478" w:rsidRPr="00A33B81" w:rsidRDefault="00D47478" w:rsidP="00D47478">
      <w:pPr>
        <w:jc w:val="both"/>
        <w:rPr>
          <w:b/>
          <w:bCs/>
        </w:rPr>
      </w:pPr>
    </w:p>
    <w:p w14:paraId="23CCD491" w14:textId="77777777" w:rsidR="00D47478" w:rsidRDefault="00D47478" w:rsidP="00D47478">
      <w:pPr>
        <w:jc w:val="both"/>
      </w:pPr>
      <w:r w:rsidRPr="00A33B81">
        <w:rPr>
          <w:b/>
          <w:bCs/>
        </w:rPr>
        <w:t>PERT</w:t>
      </w:r>
      <w:r>
        <w:t xml:space="preserve"> – the </w:t>
      </w:r>
      <w:r w:rsidRPr="00E40E26">
        <w:rPr>
          <w:b/>
          <w:bCs/>
        </w:rPr>
        <w:t>P</w:t>
      </w:r>
      <w:r>
        <w:t xml:space="preserve">rogram </w:t>
      </w:r>
      <w:r w:rsidRPr="00E40E26">
        <w:rPr>
          <w:b/>
          <w:bCs/>
        </w:rPr>
        <w:t>E</w:t>
      </w:r>
      <w:r>
        <w:t xml:space="preserve">valuation &amp; </w:t>
      </w:r>
      <w:r w:rsidRPr="00C6506C">
        <w:rPr>
          <w:b/>
          <w:bCs/>
        </w:rPr>
        <w:t>R</w:t>
      </w:r>
      <w:r>
        <w:t xml:space="preserve">eview </w:t>
      </w:r>
      <w:r w:rsidRPr="00E40E26">
        <w:rPr>
          <w:b/>
          <w:bCs/>
        </w:rPr>
        <w:t>T</w:t>
      </w:r>
      <w:r>
        <w:t xml:space="preserve">echnique –is an ingenious statistical innovation for offsetting the distorting influence of outliers in activity duration ranges; particularly for uncertain, high-risk projects, such as shown in Figures 1, 2 and 3. </w:t>
      </w:r>
    </w:p>
    <w:p w14:paraId="04038AA8" w14:textId="77777777" w:rsidR="00D47478" w:rsidRDefault="00D47478" w:rsidP="00D47478">
      <w:pPr>
        <w:jc w:val="both"/>
      </w:pPr>
    </w:p>
    <w:p w14:paraId="16EB098E" w14:textId="10FE5D2F" w:rsidR="00D47478" w:rsidRDefault="00D47478" w:rsidP="00D47478">
      <w:pPr>
        <w:jc w:val="center"/>
        <w:rPr>
          <w:b/>
          <w:bCs/>
          <w:u w:val="single"/>
        </w:rPr>
      </w:pPr>
      <w:r w:rsidRPr="007E5AA7">
        <w:rPr>
          <w:b/>
          <w:bCs/>
          <w:u w:val="single"/>
        </w:rPr>
        <w:t>FIGURE 1</w:t>
      </w:r>
    </w:p>
    <w:p w14:paraId="51DA3ABE" w14:textId="77777777" w:rsidR="00D47478" w:rsidRPr="007E5AA7" w:rsidRDefault="00D47478" w:rsidP="00D47478">
      <w:pPr>
        <w:jc w:val="center"/>
        <w:rPr>
          <w:b/>
          <w:bCs/>
          <w:u w:val="single"/>
        </w:rPr>
      </w:pPr>
      <w:r>
        <w:rPr>
          <w:b/>
          <w:bCs/>
          <w:u w:val="single"/>
        </w:rPr>
        <w:t>HIGH RISK RIGHT-SKEWED  ACTIVITY</w:t>
      </w:r>
    </w:p>
    <w:p w14:paraId="3C0C60AB" w14:textId="77777777" w:rsidR="00D47478" w:rsidRDefault="00D47478" w:rsidP="00D47478">
      <w:pPr>
        <w:jc w:val="both"/>
      </w:pPr>
      <w:r w:rsidRPr="00B67FD3">
        <w:rPr>
          <w:noProof/>
        </w:rPr>
        <w:drawing>
          <wp:anchor distT="0" distB="0" distL="114300" distR="114300" simplePos="0" relativeHeight="251659264" behindDoc="1" locked="0" layoutInCell="1" allowOverlap="1" wp14:anchorId="2A30669A" wp14:editId="768FC6AA">
            <wp:simplePos x="0" y="0"/>
            <wp:positionH relativeFrom="column">
              <wp:posOffset>641651</wp:posOffset>
            </wp:positionH>
            <wp:positionV relativeFrom="paragraph">
              <wp:posOffset>468</wp:posOffset>
            </wp:positionV>
            <wp:extent cx="5089525" cy="1539875"/>
            <wp:effectExtent l="0" t="0" r="0" b="0"/>
            <wp:wrapTight wrapText="bothSides">
              <wp:wrapPolygon edited="0">
                <wp:start x="0" y="267"/>
                <wp:lineTo x="0" y="20843"/>
                <wp:lineTo x="21506" y="20843"/>
                <wp:lineTo x="21506" y="267"/>
                <wp:lineTo x="0" y="267"/>
              </wp:wrapPolygon>
            </wp:wrapTight>
            <wp:docPr id="3" name="Picture 2">
              <a:extLst xmlns:a="http://schemas.openxmlformats.org/drawingml/2006/main">
                <a:ext uri="{FF2B5EF4-FFF2-40B4-BE49-F238E27FC236}">
                  <a16:creationId xmlns:a16="http://schemas.microsoft.com/office/drawing/2014/main" id="{4AE83A31-5257-7CCE-B99E-62590BEB72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4AE83A31-5257-7CCE-B99E-62590BEB722D}"/>
                        </a:ext>
                      </a:extLst>
                    </pic:cNvPr>
                    <pic:cNvPicPr>
                      <a:picLocks noChangeAspect="1"/>
                    </pic:cNvPicPr>
                  </pic:nvPicPr>
                  <pic:blipFill rotWithShape="1">
                    <a:blip r:embed="rId8">
                      <a:extLst>
                        <a:ext uri="{28A0092B-C50C-407E-A947-70E740481C1C}">
                          <a14:useLocalDpi xmlns:a14="http://schemas.microsoft.com/office/drawing/2010/main" val="0"/>
                        </a:ext>
                      </a:extLst>
                    </a:blip>
                    <a:srcRect l="1048" t="41047" r="155" b="-3140"/>
                    <a:stretch>
                      <a:fillRect/>
                    </a:stretch>
                  </pic:blipFill>
                  <pic:spPr bwMode="auto">
                    <a:xfrm>
                      <a:off x="0" y="0"/>
                      <a:ext cx="5089525" cy="1539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E54B33" w14:textId="77777777" w:rsidR="00D47478" w:rsidRDefault="00D47478" w:rsidP="00D47478">
      <w:pPr>
        <w:jc w:val="both"/>
      </w:pPr>
    </w:p>
    <w:p w14:paraId="1482BD85" w14:textId="77777777" w:rsidR="00D47478" w:rsidRDefault="00D47478" w:rsidP="00D47478">
      <w:pPr>
        <w:jc w:val="both"/>
      </w:pPr>
    </w:p>
    <w:p w14:paraId="76AD508F" w14:textId="77777777" w:rsidR="00D47478" w:rsidRDefault="00D47478" w:rsidP="00D47478">
      <w:pPr>
        <w:jc w:val="both"/>
      </w:pPr>
    </w:p>
    <w:p w14:paraId="71F87575" w14:textId="77777777" w:rsidR="00D47478" w:rsidRDefault="00D47478" w:rsidP="00D47478">
      <w:pPr>
        <w:jc w:val="both"/>
      </w:pPr>
    </w:p>
    <w:p w14:paraId="63BEFEEA" w14:textId="77777777" w:rsidR="00D47478" w:rsidRDefault="00D47478" w:rsidP="00D47478">
      <w:pPr>
        <w:jc w:val="both"/>
      </w:pPr>
    </w:p>
    <w:p w14:paraId="31464920" w14:textId="77777777" w:rsidR="00D47478" w:rsidRDefault="00D47478" w:rsidP="00D47478">
      <w:pPr>
        <w:jc w:val="both"/>
      </w:pPr>
    </w:p>
    <w:p w14:paraId="70701C9A" w14:textId="77777777" w:rsidR="00D47478" w:rsidRDefault="00D47478" w:rsidP="00D47478">
      <w:pPr>
        <w:jc w:val="both"/>
      </w:pPr>
    </w:p>
    <w:p w14:paraId="180620D5" w14:textId="77777777" w:rsidR="00D47478" w:rsidRDefault="00D47478" w:rsidP="00D47478">
      <w:pPr>
        <w:jc w:val="both"/>
      </w:pPr>
    </w:p>
    <w:p w14:paraId="5B7CF248" w14:textId="04C562A5" w:rsidR="00D47478" w:rsidRDefault="00D47478" w:rsidP="00D47478">
      <w:r>
        <w:br w:type="page"/>
      </w:r>
      <w:r>
        <w:lastRenderedPageBreak/>
        <w:t xml:space="preserve">For a NORMAL Distribution, given a </w:t>
      </w:r>
      <w:r w:rsidRPr="00042628">
        <w:rPr>
          <w:b/>
          <w:bCs/>
        </w:rPr>
        <w:t>three-point range</w:t>
      </w:r>
      <w:r>
        <w:t xml:space="preserve"> to estimate an activity duration of </w:t>
      </w:r>
    </w:p>
    <w:p w14:paraId="6367A17A" w14:textId="77777777" w:rsidR="00D47478" w:rsidRDefault="00D47478" w:rsidP="00D47478">
      <w:pPr>
        <w:pStyle w:val="ListParagraph"/>
        <w:numPr>
          <w:ilvl w:val="0"/>
          <w:numId w:val="66"/>
        </w:numPr>
        <w:jc w:val="both"/>
      </w:pPr>
      <w:r>
        <w:t>10 days Optimistic (best case)</w:t>
      </w:r>
    </w:p>
    <w:p w14:paraId="19AA9FB0" w14:textId="77777777" w:rsidR="00D47478" w:rsidRPr="00A34E3F" w:rsidRDefault="00D47478" w:rsidP="00D47478">
      <w:pPr>
        <w:pStyle w:val="ListParagraph"/>
        <w:numPr>
          <w:ilvl w:val="0"/>
          <w:numId w:val="66"/>
        </w:numPr>
        <w:jc w:val="both"/>
      </w:pPr>
      <w:r w:rsidRPr="00A34E3F">
        <w:t>20 days Most Likely (ML) duratio</w:t>
      </w:r>
      <w:r>
        <w:t>n</w:t>
      </w:r>
    </w:p>
    <w:p w14:paraId="41BCD8A9" w14:textId="77777777" w:rsidR="00D47478" w:rsidRPr="00A34E3F" w:rsidRDefault="00D47478" w:rsidP="00D47478">
      <w:pPr>
        <w:pStyle w:val="ListParagraph"/>
        <w:numPr>
          <w:ilvl w:val="0"/>
          <w:numId w:val="66"/>
        </w:numPr>
        <w:jc w:val="both"/>
      </w:pPr>
      <w:r>
        <w:t xml:space="preserve">70 days </w:t>
      </w:r>
      <w:r w:rsidRPr="00A34E3F">
        <w:t>Pessimistic (worst case)</w:t>
      </w:r>
    </w:p>
    <w:p w14:paraId="04D0AE4E" w14:textId="77777777" w:rsidR="00D47478" w:rsidRDefault="00D47478" w:rsidP="00D47478">
      <w:pPr>
        <w:jc w:val="both"/>
        <w:rPr>
          <w:sz w:val="16"/>
          <w:szCs w:val="16"/>
        </w:rPr>
      </w:pPr>
    </w:p>
    <w:p w14:paraId="54BB90D2" w14:textId="77777777" w:rsidR="00D47478" w:rsidRPr="00A34E3F" w:rsidRDefault="00D47478" w:rsidP="00D47478">
      <w:pPr>
        <w:jc w:val="both"/>
      </w:pPr>
      <w:r w:rsidRPr="00A34E3F">
        <w:t>the graphic woul</w:t>
      </w:r>
      <w:r>
        <w:t>d</w:t>
      </w:r>
      <w:r w:rsidRPr="00A34E3F">
        <w:t xml:space="preserve"> appear </w:t>
      </w:r>
      <w:r>
        <w:t xml:space="preserve">with a Mean of 33.3 and a wide range </w:t>
      </w:r>
      <w:r w:rsidRPr="00A34E3F">
        <w:t>as follows:</w:t>
      </w:r>
    </w:p>
    <w:p w14:paraId="3AAFA1C1" w14:textId="77777777" w:rsidR="00D47478" w:rsidRDefault="00D47478" w:rsidP="00D47478">
      <w:pPr>
        <w:rPr>
          <w:b/>
          <w:bCs/>
          <w:u w:val="single"/>
        </w:rPr>
      </w:pPr>
    </w:p>
    <w:p w14:paraId="7EDD3E4E" w14:textId="3E51054D" w:rsidR="00D47478" w:rsidRPr="00042628" w:rsidRDefault="00D47478" w:rsidP="00D47478">
      <w:pPr>
        <w:jc w:val="center"/>
        <w:rPr>
          <w:b/>
          <w:bCs/>
          <w:u w:val="single"/>
        </w:rPr>
      </w:pPr>
      <w:r w:rsidRPr="00042628">
        <w:rPr>
          <w:b/>
          <w:bCs/>
          <w:u w:val="single"/>
        </w:rPr>
        <w:t xml:space="preserve">FIGURE </w:t>
      </w:r>
      <w:r>
        <w:rPr>
          <w:b/>
          <w:bCs/>
          <w:u w:val="single"/>
        </w:rPr>
        <w:t>2</w:t>
      </w:r>
    </w:p>
    <w:p w14:paraId="08AC2456" w14:textId="45454393" w:rsidR="00D47478" w:rsidRPr="0019203E" w:rsidRDefault="00BF2378" w:rsidP="00D47478">
      <w:pPr>
        <w:jc w:val="both"/>
        <w:rPr>
          <w:sz w:val="16"/>
          <w:szCs w:val="16"/>
        </w:rPr>
      </w:pPr>
      <w:r>
        <w:rPr>
          <w:b/>
          <w:bCs/>
          <w:noProof/>
          <w:u w:val="single"/>
        </w:rPr>
        <w:drawing>
          <wp:anchor distT="0" distB="0" distL="114300" distR="114300" simplePos="0" relativeHeight="251668480" behindDoc="1" locked="0" layoutInCell="1" allowOverlap="1" wp14:anchorId="3DE5AB89" wp14:editId="6E1BFE8B">
            <wp:simplePos x="0" y="0"/>
            <wp:positionH relativeFrom="margin">
              <wp:posOffset>756920</wp:posOffset>
            </wp:positionH>
            <wp:positionV relativeFrom="paragraph">
              <wp:posOffset>2540</wp:posOffset>
            </wp:positionV>
            <wp:extent cx="3952875" cy="1833245"/>
            <wp:effectExtent l="0" t="0" r="0" b="0"/>
            <wp:wrapTight wrapText="bothSides">
              <wp:wrapPolygon edited="0">
                <wp:start x="0" y="0"/>
                <wp:lineTo x="0" y="21323"/>
                <wp:lineTo x="21444" y="21323"/>
                <wp:lineTo x="21444" y="0"/>
                <wp:lineTo x="0" y="0"/>
              </wp:wrapPolygon>
            </wp:wrapTight>
            <wp:docPr id="409325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52875" cy="1833245"/>
                    </a:xfrm>
                    <a:prstGeom prst="rect">
                      <a:avLst/>
                    </a:prstGeom>
                    <a:noFill/>
                  </pic:spPr>
                </pic:pic>
              </a:graphicData>
            </a:graphic>
            <wp14:sizeRelH relativeFrom="margin">
              <wp14:pctWidth>0</wp14:pctWidth>
            </wp14:sizeRelH>
            <wp14:sizeRelV relativeFrom="margin">
              <wp14:pctHeight>0</wp14:pctHeight>
            </wp14:sizeRelV>
          </wp:anchor>
        </w:drawing>
      </w:r>
    </w:p>
    <w:p w14:paraId="4EFA9D3B" w14:textId="77777777" w:rsidR="00D47478" w:rsidRDefault="00D47478" w:rsidP="00D47478">
      <w:pPr>
        <w:jc w:val="both"/>
      </w:pPr>
    </w:p>
    <w:p w14:paraId="7F6EBDCA" w14:textId="77777777" w:rsidR="00D47478" w:rsidRDefault="00D47478" w:rsidP="00D47478">
      <w:pPr>
        <w:jc w:val="both"/>
      </w:pPr>
    </w:p>
    <w:p w14:paraId="5673FB06" w14:textId="77777777" w:rsidR="00D47478" w:rsidRDefault="00D47478" w:rsidP="00D47478">
      <w:pPr>
        <w:jc w:val="both"/>
      </w:pPr>
    </w:p>
    <w:p w14:paraId="3A71ECC6" w14:textId="77777777" w:rsidR="00D47478" w:rsidRDefault="00D47478" w:rsidP="00D47478">
      <w:pPr>
        <w:jc w:val="both"/>
      </w:pPr>
    </w:p>
    <w:p w14:paraId="3F95285E" w14:textId="77777777" w:rsidR="00D47478" w:rsidRDefault="00D47478" w:rsidP="00D47478">
      <w:pPr>
        <w:jc w:val="both"/>
      </w:pPr>
    </w:p>
    <w:p w14:paraId="583A8014" w14:textId="77777777" w:rsidR="00D47478" w:rsidRDefault="00D47478" w:rsidP="00D47478">
      <w:pPr>
        <w:jc w:val="both"/>
      </w:pPr>
    </w:p>
    <w:p w14:paraId="5750689D" w14:textId="77777777" w:rsidR="00D47478" w:rsidRDefault="00D47478" w:rsidP="00D47478">
      <w:pPr>
        <w:jc w:val="both"/>
      </w:pPr>
    </w:p>
    <w:p w14:paraId="42CA37B6" w14:textId="77777777" w:rsidR="00D47478" w:rsidRDefault="00D47478" w:rsidP="00D47478">
      <w:pPr>
        <w:jc w:val="both"/>
      </w:pPr>
    </w:p>
    <w:p w14:paraId="62C81170" w14:textId="77777777" w:rsidR="00D47478" w:rsidRDefault="00D47478" w:rsidP="00D47478">
      <w:pPr>
        <w:jc w:val="both"/>
      </w:pPr>
    </w:p>
    <w:p w14:paraId="3051EB1A" w14:textId="77777777" w:rsidR="00D47478" w:rsidRDefault="00D47478" w:rsidP="00D47478">
      <w:pPr>
        <w:jc w:val="both"/>
      </w:pPr>
    </w:p>
    <w:p w14:paraId="4FE00BDB" w14:textId="77777777" w:rsidR="00D47478" w:rsidRDefault="00D47478" w:rsidP="00D47478">
      <w:pPr>
        <w:jc w:val="both"/>
      </w:pPr>
      <w:r>
        <w:t>Employing the same three values, PERT has a couple of distinctively unique features:</w:t>
      </w:r>
    </w:p>
    <w:p w14:paraId="6133A4B4" w14:textId="77777777" w:rsidR="00D47478" w:rsidRDefault="00D47478" w:rsidP="00D47478">
      <w:pPr>
        <w:pStyle w:val="ListParagraph"/>
        <w:numPr>
          <w:ilvl w:val="0"/>
          <w:numId w:val="65"/>
        </w:numPr>
        <w:ind w:left="1080"/>
        <w:jc w:val="both"/>
      </w:pPr>
      <w:r>
        <w:t xml:space="preserve">An apparently-arbitrary </w:t>
      </w:r>
      <w:r w:rsidRPr="00E11356">
        <w:rPr>
          <w:b/>
          <w:bCs/>
          <w:i/>
          <w:iCs/>
        </w:rPr>
        <w:t>four-fold weighting</w:t>
      </w:r>
      <w:r>
        <w:t xml:space="preserve"> of the Most Likely Value (ML)</w:t>
      </w:r>
    </w:p>
    <w:p w14:paraId="1542668F" w14:textId="77777777" w:rsidR="00D47478" w:rsidRDefault="00D47478" w:rsidP="00D47478">
      <w:pPr>
        <w:pStyle w:val="ListParagraph"/>
        <w:numPr>
          <w:ilvl w:val="0"/>
          <w:numId w:val="65"/>
        </w:numPr>
        <w:ind w:left="1080"/>
        <w:jc w:val="both"/>
      </w:pPr>
      <w:r w:rsidRPr="00E62A2A">
        <w:t xml:space="preserve">An </w:t>
      </w:r>
      <w:r w:rsidRPr="00E11356">
        <w:rPr>
          <w:b/>
          <w:bCs/>
          <w:i/>
          <w:iCs/>
        </w:rPr>
        <w:t>Earliest Expected Time (EET)</w:t>
      </w:r>
      <w:r w:rsidRPr="00E62A2A">
        <w:t xml:space="preserve"> – i.e. the Mean </w:t>
      </w:r>
      <w:r>
        <w:t xml:space="preserve">derived </w:t>
      </w:r>
      <w:r w:rsidRPr="00E62A2A">
        <w:t xml:space="preserve">from </w:t>
      </w:r>
      <w:r>
        <w:t xml:space="preserve">the weighted ML </w:t>
      </w:r>
    </w:p>
    <w:p w14:paraId="2F653545" w14:textId="77777777" w:rsidR="00D47478" w:rsidRDefault="00D47478" w:rsidP="00D47478">
      <w:pPr>
        <w:jc w:val="both"/>
        <w:rPr>
          <w:b/>
          <w:bCs/>
        </w:rPr>
      </w:pPr>
    </w:p>
    <w:p w14:paraId="58B9702E" w14:textId="77777777" w:rsidR="00D47478" w:rsidRDefault="00D47478" w:rsidP="00D47478">
      <w:pPr>
        <w:jc w:val="both"/>
      </w:pPr>
      <w:r>
        <w:t>After adjustment, t</w:t>
      </w:r>
      <w:r w:rsidRPr="007A735E">
        <w:t>he Resultant</w:t>
      </w:r>
      <w:r>
        <w:t xml:space="preserve"> PERT is presented as a NORMAL distribution with a 26.67 EET:</w:t>
      </w:r>
    </w:p>
    <w:p w14:paraId="5D1185ED" w14:textId="77777777" w:rsidR="00D47478" w:rsidRDefault="00D47478" w:rsidP="00D47478">
      <w:pPr>
        <w:jc w:val="both"/>
      </w:pPr>
    </w:p>
    <w:p w14:paraId="044BC08C" w14:textId="77777777" w:rsidR="00D47478" w:rsidRPr="00042628" w:rsidRDefault="00D47478" w:rsidP="00D47478">
      <w:pPr>
        <w:jc w:val="center"/>
        <w:rPr>
          <w:b/>
          <w:bCs/>
          <w:u w:val="single"/>
        </w:rPr>
      </w:pPr>
      <w:r w:rsidRPr="00042628">
        <w:rPr>
          <w:b/>
          <w:bCs/>
          <w:u w:val="single"/>
        </w:rPr>
        <w:t xml:space="preserve">FIGURE </w:t>
      </w:r>
      <w:r>
        <w:rPr>
          <w:b/>
          <w:bCs/>
          <w:u w:val="single"/>
        </w:rPr>
        <w:t>3</w:t>
      </w:r>
    </w:p>
    <w:p w14:paraId="69268077" w14:textId="77777777" w:rsidR="00D47478" w:rsidRDefault="00D47478" w:rsidP="00D47478">
      <w:pPr>
        <w:jc w:val="both"/>
      </w:pPr>
      <w:r>
        <w:rPr>
          <w:noProof/>
        </w:rPr>
        <w:drawing>
          <wp:anchor distT="0" distB="0" distL="114300" distR="114300" simplePos="0" relativeHeight="251667456" behindDoc="1" locked="0" layoutInCell="1" allowOverlap="1" wp14:anchorId="24CFF9CA" wp14:editId="68AFEC3A">
            <wp:simplePos x="0" y="0"/>
            <wp:positionH relativeFrom="column">
              <wp:posOffset>826135</wp:posOffset>
            </wp:positionH>
            <wp:positionV relativeFrom="paragraph">
              <wp:posOffset>29845</wp:posOffset>
            </wp:positionV>
            <wp:extent cx="4304665" cy="2221230"/>
            <wp:effectExtent l="0" t="0" r="635" b="7620"/>
            <wp:wrapTight wrapText="bothSides">
              <wp:wrapPolygon edited="0">
                <wp:start x="0" y="0"/>
                <wp:lineTo x="0" y="21489"/>
                <wp:lineTo x="21508" y="21489"/>
                <wp:lineTo x="21508" y="0"/>
                <wp:lineTo x="0" y="0"/>
              </wp:wrapPolygon>
            </wp:wrapTight>
            <wp:docPr id="3512730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04665" cy="2221230"/>
                    </a:xfrm>
                    <a:prstGeom prst="rect">
                      <a:avLst/>
                    </a:prstGeom>
                    <a:noFill/>
                  </pic:spPr>
                </pic:pic>
              </a:graphicData>
            </a:graphic>
            <wp14:sizeRelH relativeFrom="margin">
              <wp14:pctWidth>0</wp14:pctWidth>
            </wp14:sizeRelH>
            <wp14:sizeRelV relativeFrom="margin">
              <wp14:pctHeight>0</wp14:pctHeight>
            </wp14:sizeRelV>
          </wp:anchor>
        </w:drawing>
      </w:r>
    </w:p>
    <w:p w14:paraId="051B4B9F" w14:textId="77777777" w:rsidR="00D47478" w:rsidRDefault="00D47478" w:rsidP="00D47478">
      <w:pPr>
        <w:jc w:val="both"/>
      </w:pPr>
    </w:p>
    <w:p w14:paraId="0330C5F1" w14:textId="77777777" w:rsidR="00D47478" w:rsidRDefault="00D47478" w:rsidP="00D47478">
      <w:pPr>
        <w:jc w:val="both"/>
      </w:pPr>
    </w:p>
    <w:p w14:paraId="0126645A" w14:textId="77777777" w:rsidR="00D47478" w:rsidRDefault="00D47478" w:rsidP="00D47478">
      <w:pPr>
        <w:jc w:val="both"/>
      </w:pPr>
    </w:p>
    <w:p w14:paraId="38E49435" w14:textId="77777777" w:rsidR="00D47478" w:rsidRDefault="00D47478" w:rsidP="00D47478">
      <w:pPr>
        <w:jc w:val="both"/>
      </w:pPr>
    </w:p>
    <w:p w14:paraId="341698FB" w14:textId="77777777" w:rsidR="00D47478" w:rsidRDefault="00D47478" w:rsidP="00D47478">
      <w:pPr>
        <w:jc w:val="both"/>
      </w:pPr>
    </w:p>
    <w:p w14:paraId="61F792D9" w14:textId="77777777" w:rsidR="00D47478" w:rsidRDefault="00D47478" w:rsidP="00D47478">
      <w:pPr>
        <w:jc w:val="both"/>
      </w:pPr>
    </w:p>
    <w:p w14:paraId="71C97B7A" w14:textId="77777777" w:rsidR="00D47478" w:rsidRDefault="00D47478" w:rsidP="00D47478">
      <w:pPr>
        <w:jc w:val="both"/>
      </w:pPr>
    </w:p>
    <w:p w14:paraId="5992DFB2" w14:textId="77777777" w:rsidR="00D47478" w:rsidRDefault="00D47478" w:rsidP="00D47478">
      <w:pPr>
        <w:jc w:val="both"/>
      </w:pPr>
    </w:p>
    <w:p w14:paraId="729C8A8D" w14:textId="77777777" w:rsidR="00D47478" w:rsidRDefault="00D47478" w:rsidP="00D47478">
      <w:pPr>
        <w:jc w:val="both"/>
      </w:pPr>
    </w:p>
    <w:p w14:paraId="7A7C29B9" w14:textId="77777777" w:rsidR="00D47478" w:rsidRDefault="00D47478" w:rsidP="00D47478">
      <w:pPr>
        <w:jc w:val="both"/>
      </w:pPr>
    </w:p>
    <w:p w14:paraId="08598AA2" w14:textId="77777777" w:rsidR="00D47478" w:rsidRDefault="00D47478" w:rsidP="00D47478">
      <w:pPr>
        <w:jc w:val="both"/>
      </w:pPr>
    </w:p>
    <w:p w14:paraId="6E281608" w14:textId="77777777" w:rsidR="00D47478" w:rsidRDefault="00D47478" w:rsidP="00D47478">
      <w:pPr>
        <w:jc w:val="both"/>
      </w:pPr>
    </w:p>
    <w:p w14:paraId="07CE102A" w14:textId="77777777" w:rsidR="00D47478" w:rsidRPr="00185BD5" w:rsidRDefault="00D47478" w:rsidP="00D47478">
      <w:pPr>
        <w:jc w:val="both"/>
      </w:pPr>
      <w:r>
        <w:t xml:space="preserve">Furthermore, while retaining a symmetrical curve, rather than the unlimited range – </w:t>
      </w:r>
      <w:r w:rsidRPr="002A16FF">
        <w:rPr>
          <w:i/>
          <w:iCs/>
        </w:rPr>
        <w:t>and consequent larger Standard Deviation (33.3</w:t>
      </w:r>
      <w:r>
        <w:rPr>
          <w:i/>
          <w:iCs/>
        </w:rPr>
        <w:t xml:space="preserve">) </w:t>
      </w:r>
      <w:r>
        <w:t>-- as shown in Figure 2, a</w:t>
      </w:r>
      <w:r w:rsidRPr="00185BD5">
        <w:t>n</w:t>
      </w:r>
      <w:r>
        <w:t>other unique PERT feature is a</w:t>
      </w:r>
      <w:r w:rsidRPr="00185BD5">
        <w:t xml:space="preserve">n </w:t>
      </w:r>
      <w:r w:rsidRPr="00185BD5">
        <w:rPr>
          <w:b/>
          <w:bCs/>
          <w:i/>
          <w:iCs/>
        </w:rPr>
        <w:t>‘Estimated’</w:t>
      </w:r>
      <w:r w:rsidRPr="00185BD5">
        <w:t xml:space="preserve"> Standard Deviation</w:t>
      </w:r>
      <w:r>
        <w:t xml:space="preserve"> that</w:t>
      </w:r>
      <w:r w:rsidRPr="00185BD5">
        <w:t xml:space="preserve"> </w:t>
      </w:r>
      <w:r>
        <w:t xml:space="preserve">constricts the Standard Deviation to </w:t>
      </w:r>
      <w:r w:rsidRPr="00185BD5">
        <w:t>1/6</w:t>
      </w:r>
      <w:r w:rsidRPr="00185BD5">
        <w:rPr>
          <w:vertAlign w:val="superscript"/>
        </w:rPr>
        <w:t>th</w:t>
      </w:r>
      <w:r w:rsidRPr="00185BD5">
        <w:t xml:space="preserve"> of the Range</w:t>
      </w:r>
      <w:r>
        <w:t>, (10). Nevertheless, PERT still utilizes the ‘Normal’ statistical Z-Score probability table to estimate related activity duration probabilities.</w:t>
      </w:r>
    </w:p>
    <w:p w14:paraId="074ED7F4" w14:textId="77777777" w:rsidR="00D47478" w:rsidRPr="0019203E" w:rsidRDefault="00D47478" w:rsidP="00D47478">
      <w:pPr>
        <w:jc w:val="both"/>
        <w:rPr>
          <w:sz w:val="16"/>
          <w:szCs w:val="16"/>
        </w:rPr>
      </w:pPr>
      <w:r w:rsidRPr="00E54D2B">
        <w:rPr>
          <w:b/>
          <w:bCs/>
        </w:rPr>
        <w:t xml:space="preserve">The </w:t>
      </w:r>
      <w:r>
        <w:rPr>
          <w:b/>
          <w:bCs/>
        </w:rPr>
        <w:t>Effect is as follows:</w:t>
      </w:r>
    </w:p>
    <w:p w14:paraId="76BF640F" w14:textId="77777777" w:rsidR="00D47478" w:rsidRDefault="00D47478" w:rsidP="00D47478">
      <w:pPr>
        <w:jc w:val="both"/>
      </w:pPr>
    </w:p>
    <w:p w14:paraId="276E8B09" w14:textId="77777777" w:rsidR="00D47478" w:rsidRPr="00651811" w:rsidRDefault="00D47478" w:rsidP="0005502D">
      <w:pPr>
        <w:pStyle w:val="ListParagraph"/>
        <w:numPr>
          <w:ilvl w:val="0"/>
          <w:numId w:val="52"/>
        </w:numPr>
        <w:spacing w:line="240" w:lineRule="exact"/>
        <w:jc w:val="both"/>
        <w:rPr>
          <w:b/>
          <w:bCs/>
        </w:rPr>
      </w:pPr>
      <w:r>
        <w:t xml:space="preserve">Dividing the range by </w:t>
      </w:r>
      <w:r w:rsidRPr="00651811">
        <w:rPr>
          <w:b/>
          <w:bCs/>
        </w:rPr>
        <w:t>6</w:t>
      </w:r>
      <w:r>
        <w:t xml:space="preserve"> – </w:t>
      </w:r>
      <w:r>
        <w:rPr>
          <w:i/>
          <w:iCs/>
        </w:rPr>
        <w:t>to i</w:t>
      </w:r>
      <w:r w:rsidRPr="00A2432A">
        <w:rPr>
          <w:i/>
          <w:iCs/>
        </w:rPr>
        <w:t>nclud</w:t>
      </w:r>
      <w:r>
        <w:rPr>
          <w:i/>
          <w:iCs/>
        </w:rPr>
        <w:t>e the</w:t>
      </w:r>
      <w:r w:rsidRPr="00A2432A">
        <w:rPr>
          <w:i/>
          <w:iCs/>
        </w:rPr>
        <w:t xml:space="preserve"> weighted </w:t>
      </w:r>
      <w:r>
        <w:rPr>
          <w:i/>
          <w:iCs/>
        </w:rPr>
        <w:t xml:space="preserve">ML </w:t>
      </w:r>
      <w:r w:rsidRPr="00A2432A">
        <w:rPr>
          <w:i/>
          <w:iCs/>
        </w:rPr>
        <w:t>values</w:t>
      </w:r>
      <w:r>
        <w:t xml:space="preserve"> -- produces </w:t>
      </w:r>
      <w:r w:rsidRPr="00DB23D3">
        <w:rPr>
          <w:b/>
          <w:bCs/>
        </w:rPr>
        <w:t>a Mean</w:t>
      </w:r>
      <w:r>
        <w:rPr>
          <w:b/>
          <w:bCs/>
        </w:rPr>
        <w:t xml:space="preserve"> of lesser value</w:t>
      </w:r>
      <w:r>
        <w:t xml:space="preserve">; i.e. 26.67 vs 33.3. </w:t>
      </w:r>
    </w:p>
    <w:p w14:paraId="56D8AE36" w14:textId="77777777" w:rsidR="00D47478" w:rsidRPr="00E8339B" w:rsidRDefault="00D47478" w:rsidP="0005502D">
      <w:pPr>
        <w:pStyle w:val="ListParagraph"/>
        <w:spacing w:line="240" w:lineRule="exact"/>
        <w:ind w:left="1080"/>
        <w:rPr>
          <w:b/>
          <w:bCs/>
          <w:sz w:val="16"/>
          <w:szCs w:val="16"/>
        </w:rPr>
      </w:pPr>
    </w:p>
    <w:p w14:paraId="51A03491" w14:textId="77777777" w:rsidR="00D47478" w:rsidRPr="00DB23D3" w:rsidRDefault="00D47478" w:rsidP="0005502D">
      <w:pPr>
        <w:pStyle w:val="ListParagraph"/>
        <w:numPr>
          <w:ilvl w:val="0"/>
          <w:numId w:val="52"/>
        </w:numPr>
        <w:spacing w:line="240" w:lineRule="exact"/>
        <w:jc w:val="both"/>
        <w:rPr>
          <w:b/>
          <w:bCs/>
        </w:rPr>
      </w:pPr>
      <w:r>
        <w:t xml:space="preserve">With the Mean (i.e. EET) closer to the Most Likely value, </w:t>
      </w:r>
      <w:r>
        <w:rPr>
          <w:b/>
          <w:bCs/>
        </w:rPr>
        <w:t>while</w:t>
      </w:r>
      <w:r w:rsidRPr="00DB23D3">
        <w:rPr>
          <w:b/>
          <w:bCs/>
        </w:rPr>
        <w:t xml:space="preserve"> </w:t>
      </w:r>
      <w:r>
        <w:rPr>
          <w:b/>
          <w:bCs/>
        </w:rPr>
        <w:t xml:space="preserve">distorting </w:t>
      </w:r>
      <w:r w:rsidRPr="00DB23D3">
        <w:rPr>
          <w:b/>
          <w:bCs/>
        </w:rPr>
        <w:t xml:space="preserve">influence of outliers is </w:t>
      </w:r>
      <w:r>
        <w:rPr>
          <w:b/>
          <w:bCs/>
        </w:rPr>
        <w:t xml:space="preserve">partially </w:t>
      </w:r>
      <w:r w:rsidRPr="00DB23D3">
        <w:rPr>
          <w:b/>
          <w:bCs/>
        </w:rPr>
        <w:t>reduced</w:t>
      </w:r>
      <w:r>
        <w:rPr>
          <w:b/>
          <w:bCs/>
        </w:rPr>
        <w:t>, other pessimistic probabilities are inflated and optimistic probabilities are deflated</w:t>
      </w:r>
      <w:r w:rsidRPr="00DB23D3">
        <w:rPr>
          <w:b/>
          <w:bCs/>
        </w:rPr>
        <w:t>.</w:t>
      </w:r>
    </w:p>
    <w:p w14:paraId="0A0D8E8C" w14:textId="77777777" w:rsidR="00D47478" w:rsidRPr="00E8339B" w:rsidRDefault="00D47478" w:rsidP="0005502D">
      <w:pPr>
        <w:pStyle w:val="ListParagraph"/>
        <w:spacing w:line="240" w:lineRule="exact"/>
        <w:ind w:left="1080"/>
        <w:rPr>
          <w:b/>
          <w:bCs/>
          <w:sz w:val="16"/>
          <w:szCs w:val="16"/>
        </w:rPr>
      </w:pPr>
    </w:p>
    <w:p w14:paraId="45224B9A" w14:textId="77777777" w:rsidR="00D47478" w:rsidRDefault="00D47478" w:rsidP="0005502D">
      <w:pPr>
        <w:pStyle w:val="ListParagraph"/>
        <w:numPr>
          <w:ilvl w:val="0"/>
          <w:numId w:val="52"/>
        </w:numPr>
        <w:spacing w:line="240" w:lineRule="exact"/>
        <w:jc w:val="both"/>
        <w:rPr>
          <w:b/>
          <w:bCs/>
        </w:rPr>
      </w:pPr>
      <w:r>
        <w:t xml:space="preserve">The truncated Standard Deviation of 10 creates an analytical ‘straitjacket’ where the </w:t>
      </w:r>
      <w:r w:rsidRPr="00DB23D3">
        <w:rPr>
          <w:b/>
          <w:bCs/>
        </w:rPr>
        <w:t>result</w:t>
      </w:r>
      <w:r>
        <w:rPr>
          <w:b/>
          <w:bCs/>
        </w:rPr>
        <w:t>ing probabilities</w:t>
      </w:r>
      <w:r w:rsidRPr="00DB23D3">
        <w:rPr>
          <w:b/>
          <w:bCs/>
        </w:rPr>
        <w:t xml:space="preserve"> are mostly confined to the original range under consideration, </w:t>
      </w:r>
      <w:r>
        <w:rPr>
          <w:b/>
          <w:bCs/>
        </w:rPr>
        <w:t xml:space="preserve">but </w:t>
      </w:r>
      <w:r w:rsidRPr="001E62C4">
        <w:rPr>
          <w:b/>
          <w:bCs/>
          <w:i/>
          <w:iCs/>
        </w:rPr>
        <w:t>which</w:t>
      </w:r>
      <w:r>
        <w:rPr>
          <w:b/>
          <w:bCs/>
          <w:i/>
          <w:iCs/>
        </w:rPr>
        <w:t xml:space="preserve"> –</w:t>
      </w:r>
      <w:r w:rsidRPr="001E62C4">
        <w:rPr>
          <w:b/>
          <w:bCs/>
          <w:i/>
          <w:iCs/>
        </w:rPr>
        <w:t xml:space="preserve"> </w:t>
      </w:r>
      <w:r>
        <w:rPr>
          <w:b/>
          <w:bCs/>
          <w:i/>
          <w:iCs/>
        </w:rPr>
        <w:t>concurrently</w:t>
      </w:r>
      <w:r>
        <w:rPr>
          <w:b/>
          <w:bCs/>
        </w:rPr>
        <w:t xml:space="preserve"> -- </w:t>
      </w:r>
      <w:r w:rsidRPr="00DB23D3">
        <w:rPr>
          <w:b/>
          <w:bCs/>
        </w:rPr>
        <w:t>heighten</w:t>
      </w:r>
      <w:r>
        <w:rPr>
          <w:b/>
          <w:bCs/>
        </w:rPr>
        <w:t>s</w:t>
      </w:r>
      <w:r w:rsidRPr="00DB23D3">
        <w:rPr>
          <w:b/>
          <w:bCs/>
        </w:rPr>
        <w:t xml:space="preserve"> </w:t>
      </w:r>
      <w:r>
        <w:rPr>
          <w:b/>
          <w:bCs/>
        </w:rPr>
        <w:t>pessimistic</w:t>
      </w:r>
      <w:r w:rsidRPr="00DB23D3">
        <w:rPr>
          <w:b/>
          <w:bCs/>
        </w:rPr>
        <w:t xml:space="preserve"> </w:t>
      </w:r>
      <w:r>
        <w:rPr>
          <w:b/>
          <w:bCs/>
        </w:rPr>
        <w:t xml:space="preserve">span </w:t>
      </w:r>
      <w:r w:rsidRPr="00DB23D3">
        <w:rPr>
          <w:b/>
          <w:bCs/>
        </w:rPr>
        <w:t xml:space="preserve">probabilities. </w:t>
      </w:r>
    </w:p>
    <w:p w14:paraId="4FBB3C5E" w14:textId="77777777" w:rsidR="00D47478" w:rsidRPr="00707B80" w:rsidRDefault="00D47478" w:rsidP="0005502D">
      <w:pPr>
        <w:pStyle w:val="ListParagraph"/>
        <w:spacing w:line="240" w:lineRule="exact"/>
        <w:rPr>
          <w:b/>
          <w:bCs/>
          <w:sz w:val="16"/>
          <w:szCs w:val="16"/>
        </w:rPr>
      </w:pPr>
    </w:p>
    <w:p w14:paraId="5D07D1CA" w14:textId="77777777" w:rsidR="00D47478" w:rsidRPr="00707B80" w:rsidRDefault="00D47478" w:rsidP="0005502D">
      <w:pPr>
        <w:pStyle w:val="ListParagraph"/>
        <w:numPr>
          <w:ilvl w:val="0"/>
          <w:numId w:val="52"/>
        </w:numPr>
        <w:spacing w:line="240" w:lineRule="exact"/>
        <w:jc w:val="both"/>
        <w:rPr>
          <w:b/>
          <w:bCs/>
        </w:rPr>
      </w:pPr>
      <w:r>
        <w:rPr>
          <w:b/>
          <w:bCs/>
        </w:rPr>
        <w:t>Moreover</w:t>
      </w:r>
      <w:r w:rsidRPr="00707B80">
        <w:rPr>
          <w:b/>
          <w:bCs/>
        </w:rPr>
        <w:t>, a key defect remains.</w:t>
      </w:r>
      <w:r>
        <w:t xml:space="preserve"> </w:t>
      </w:r>
      <w:r w:rsidRPr="00707B80">
        <w:rPr>
          <w:b/>
          <w:bCs/>
        </w:rPr>
        <w:t xml:space="preserve"> </w:t>
      </w:r>
      <w:r w:rsidRPr="001E62C4">
        <w:rPr>
          <w:b/>
          <w:bCs/>
        </w:rPr>
        <w:t>Despite the skew,</w:t>
      </w:r>
      <w:r w:rsidRPr="006507E5">
        <w:t xml:space="preserve"> </w:t>
      </w:r>
      <w:r w:rsidRPr="001E62C4">
        <w:rPr>
          <w:b/>
          <w:bCs/>
          <w:i/>
          <w:iCs/>
        </w:rPr>
        <w:t xml:space="preserve">both optimistic &amp; pessimistic </w:t>
      </w:r>
      <w:r>
        <w:rPr>
          <w:b/>
          <w:bCs/>
          <w:i/>
          <w:iCs/>
        </w:rPr>
        <w:t xml:space="preserve">probability </w:t>
      </w:r>
      <w:r w:rsidRPr="001E62C4">
        <w:rPr>
          <w:b/>
          <w:bCs/>
          <w:i/>
          <w:iCs/>
        </w:rPr>
        <w:t xml:space="preserve">values are </w:t>
      </w:r>
      <w:r w:rsidRPr="0000389B">
        <w:rPr>
          <w:b/>
          <w:bCs/>
          <w:i/>
          <w:iCs/>
          <w:u w:val="single"/>
        </w:rPr>
        <w:t>still equally distributed on either side of the normal bell curve</w:t>
      </w:r>
      <w:r w:rsidRPr="00707B80">
        <w:rPr>
          <w:b/>
          <w:bCs/>
        </w:rPr>
        <w:t>.</w:t>
      </w:r>
    </w:p>
    <w:p w14:paraId="100824F4" w14:textId="77777777" w:rsidR="00D47478" w:rsidRPr="00E8339B" w:rsidRDefault="00D47478" w:rsidP="0005502D">
      <w:pPr>
        <w:pStyle w:val="ListParagraph"/>
        <w:spacing w:line="240" w:lineRule="exact"/>
        <w:rPr>
          <w:b/>
          <w:bCs/>
          <w:sz w:val="16"/>
          <w:szCs w:val="16"/>
        </w:rPr>
      </w:pPr>
    </w:p>
    <w:p w14:paraId="237E4DB4" w14:textId="77777777" w:rsidR="00D47478" w:rsidRPr="00C233A1" w:rsidRDefault="00D47478" w:rsidP="0005502D">
      <w:pPr>
        <w:pStyle w:val="ListParagraph"/>
        <w:numPr>
          <w:ilvl w:val="0"/>
          <w:numId w:val="52"/>
        </w:numPr>
        <w:spacing w:line="240" w:lineRule="exact"/>
        <w:jc w:val="both"/>
        <w:rPr>
          <w:b/>
          <w:bCs/>
        </w:rPr>
      </w:pPr>
      <w:r w:rsidRPr="007468CA">
        <w:rPr>
          <w:b/>
          <w:bCs/>
        </w:rPr>
        <w:t xml:space="preserve">The </w:t>
      </w:r>
      <w:r w:rsidRPr="00DB23D3">
        <w:rPr>
          <w:b/>
          <w:bCs/>
        </w:rPr>
        <w:t xml:space="preserve">Net </w:t>
      </w:r>
      <w:r w:rsidRPr="00D62641">
        <w:rPr>
          <w:b/>
          <w:bCs/>
        </w:rPr>
        <w:t>Effect of applying</w:t>
      </w:r>
      <w:r>
        <w:t xml:space="preserve"> </w:t>
      </w:r>
      <w:r w:rsidRPr="00D62641">
        <w:rPr>
          <w:b/>
          <w:bCs/>
        </w:rPr>
        <w:t xml:space="preserve">PERT </w:t>
      </w:r>
      <w:r>
        <w:rPr>
          <w:b/>
          <w:bCs/>
        </w:rPr>
        <w:t>is that optimistic</w:t>
      </w:r>
      <w:r w:rsidRPr="00DB23D3">
        <w:rPr>
          <w:b/>
          <w:bCs/>
        </w:rPr>
        <w:t xml:space="preserve"> probabilities </w:t>
      </w:r>
      <w:r>
        <w:rPr>
          <w:b/>
          <w:bCs/>
        </w:rPr>
        <w:t xml:space="preserve">are deflated while pessimistic probabilities </w:t>
      </w:r>
      <w:r w:rsidRPr="00DB23D3">
        <w:rPr>
          <w:b/>
          <w:bCs/>
        </w:rPr>
        <w:t>for the same duration values</w:t>
      </w:r>
      <w:r>
        <w:rPr>
          <w:b/>
          <w:bCs/>
        </w:rPr>
        <w:t xml:space="preserve"> are inflated</w:t>
      </w:r>
      <w:r w:rsidRPr="00C233A1">
        <w:rPr>
          <w:b/>
          <w:bCs/>
        </w:rPr>
        <w:t>.</w:t>
      </w:r>
    </w:p>
    <w:p w14:paraId="3F77BA8C" w14:textId="77777777" w:rsidR="00D47478" w:rsidRPr="001E62C4" w:rsidRDefault="00D47478" w:rsidP="0005502D">
      <w:pPr>
        <w:pStyle w:val="ListParagraph"/>
        <w:spacing w:line="240" w:lineRule="exact"/>
        <w:ind w:left="1080"/>
        <w:jc w:val="both"/>
        <w:rPr>
          <w:b/>
          <w:bCs/>
          <w:i/>
          <w:iCs/>
        </w:rPr>
      </w:pPr>
    </w:p>
    <w:p w14:paraId="6F3C63A0" w14:textId="77777777" w:rsidR="00D47478" w:rsidRDefault="00D47478" w:rsidP="0005502D">
      <w:pPr>
        <w:pStyle w:val="ListParagraph"/>
        <w:numPr>
          <w:ilvl w:val="0"/>
          <w:numId w:val="52"/>
        </w:numPr>
        <w:spacing w:line="240" w:lineRule="exact"/>
        <w:jc w:val="both"/>
        <w:rPr>
          <w:b/>
          <w:bCs/>
        </w:rPr>
      </w:pPr>
      <w:r>
        <w:t xml:space="preserve">Furthermore – </w:t>
      </w:r>
      <w:r w:rsidRPr="00656C35">
        <w:rPr>
          <w:i/>
          <w:iCs/>
        </w:rPr>
        <w:t>as indicated in my February article</w:t>
      </w:r>
      <w:r>
        <w:t xml:space="preserve"> -- u</w:t>
      </w:r>
      <w:r w:rsidRPr="00E54D2B">
        <w:t xml:space="preserve">nfortunately, </w:t>
      </w:r>
      <w:r w:rsidRPr="00DB23D3">
        <w:rPr>
          <w:b/>
          <w:bCs/>
          <w:i/>
          <w:iCs/>
        </w:rPr>
        <w:t>most PERT users tend to utilize the resultant EET</w:t>
      </w:r>
      <w:r w:rsidRPr="00DB23D3">
        <w:rPr>
          <w:b/>
          <w:bCs/>
        </w:rPr>
        <w:t xml:space="preserve"> </w:t>
      </w:r>
      <w:r w:rsidRPr="00DB23D3">
        <w:rPr>
          <w:b/>
          <w:bCs/>
          <w:i/>
          <w:iCs/>
        </w:rPr>
        <w:t>‘</w:t>
      </w:r>
      <w:r>
        <w:rPr>
          <w:b/>
          <w:bCs/>
          <w:i/>
          <w:iCs/>
        </w:rPr>
        <w:t>A</w:t>
      </w:r>
      <w:r w:rsidRPr="00DB23D3">
        <w:rPr>
          <w:b/>
          <w:bCs/>
          <w:i/>
          <w:iCs/>
        </w:rPr>
        <w:t>s is’</w:t>
      </w:r>
      <w:r>
        <w:t>, instead of recognizing its inherent risk as only a 50% probability.  That misuse is like tossing a coin; or more dramatically, playing Russian Roulette with three bullets</w:t>
      </w:r>
      <w:r w:rsidRPr="00E54D2B">
        <w:rPr>
          <w:b/>
          <w:bCs/>
        </w:rPr>
        <w:t xml:space="preserve">!  </w:t>
      </w:r>
      <w:r>
        <w:rPr>
          <w:b/>
          <w:bCs/>
        </w:rPr>
        <w:t>[</w:t>
      </w:r>
      <w:r w:rsidRPr="00656C35">
        <w:t xml:space="preserve">Hitherto, </w:t>
      </w:r>
      <w:r w:rsidRPr="00083341">
        <w:rPr>
          <w:i/>
          <w:iCs/>
        </w:rPr>
        <w:t xml:space="preserve">in order to rectify that error, my </w:t>
      </w:r>
      <w:r>
        <w:rPr>
          <w:i/>
          <w:iCs/>
        </w:rPr>
        <w:t xml:space="preserve">standing </w:t>
      </w:r>
      <w:r w:rsidRPr="00083341">
        <w:rPr>
          <w:i/>
          <w:iCs/>
        </w:rPr>
        <w:t>recommendation was to add 2 standard deviations to the EET for a result equal to a 95.44% probability, and 98% cumulative probability</w:t>
      </w:r>
      <w:r w:rsidRPr="00656C35">
        <w:t>.</w:t>
      </w:r>
      <w:r>
        <w:rPr>
          <w:b/>
          <w:bCs/>
        </w:rPr>
        <w:t>]</w:t>
      </w:r>
    </w:p>
    <w:p w14:paraId="7AC6D800" w14:textId="77777777" w:rsidR="00D47478" w:rsidRPr="00DD45AD" w:rsidRDefault="00D47478" w:rsidP="00D47478">
      <w:pPr>
        <w:pStyle w:val="ListParagraph"/>
        <w:ind w:left="0"/>
        <w:rPr>
          <w:b/>
          <w:bCs/>
          <w:sz w:val="16"/>
          <w:szCs w:val="16"/>
        </w:rPr>
      </w:pPr>
    </w:p>
    <w:p w14:paraId="395960FA" w14:textId="77777777" w:rsidR="00D47478" w:rsidRDefault="00D47478" w:rsidP="0005502D">
      <w:pPr>
        <w:spacing w:line="240" w:lineRule="exact"/>
        <w:jc w:val="both"/>
      </w:pPr>
      <w:r w:rsidRPr="00E54D2B">
        <w:rPr>
          <w:b/>
          <w:bCs/>
        </w:rPr>
        <w:t xml:space="preserve">The </w:t>
      </w:r>
      <w:r w:rsidRPr="007E5AA7">
        <w:rPr>
          <w:b/>
          <w:bCs/>
        </w:rPr>
        <w:t>Re</w:t>
      </w:r>
      <w:r>
        <w:rPr>
          <w:b/>
          <w:bCs/>
        </w:rPr>
        <w:t>medy:</w:t>
      </w:r>
      <w:r>
        <w:t xml:space="preserve"> To address the residual deflated optimistic probability span, and inflated pessimistic defect in PERT </w:t>
      </w:r>
    </w:p>
    <w:p w14:paraId="34EA1CBB" w14:textId="77777777" w:rsidR="00D47478" w:rsidRPr="00F87D74" w:rsidRDefault="00D47478" w:rsidP="0005502D">
      <w:pPr>
        <w:spacing w:line="240" w:lineRule="exact"/>
        <w:jc w:val="both"/>
        <w:rPr>
          <w:sz w:val="16"/>
          <w:szCs w:val="16"/>
        </w:rPr>
      </w:pPr>
    </w:p>
    <w:p w14:paraId="145CF778" w14:textId="77777777" w:rsidR="00D47478" w:rsidRDefault="00D47478" w:rsidP="0005502D">
      <w:pPr>
        <w:pStyle w:val="ListParagraph"/>
        <w:numPr>
          <w:ilvl w:val="0"/>
          <w:numId w:val="55"/>
        </w:numPr>
        <w:spacing w:line="240" w:lineRule="exact"/>
        <w:ind w:left="1080"/>
        <w:jc w:val="both"/>
      </w:pPr>
      <w:r>
        <w:t xml:space="preserve">Initially, I conceived the overall right-skewed range distribution of Optimistic 10 days, Most Likely 20 days and Pessimistic 70 days, as </w:t>
      </w:r>
      <w:r w:rsidRPr="00D75578">
        <w:rPr>
          <w:b/>
          <w:bCs/>
        </w:rPr>
        <w:t>two adjacent triangles</w:t>
      </w:r>
      <w:r>
        <w:t xml:space="preserve"> in a rectangle. Example as illustrated in Figure 4:</w:t>
      </w:r>
    </w:p>
    <w:p w14:paraId="6EC3E0F6" w14:textId="77777777" w:rsidR="00D47478" w:rsidRDefault="00D47478" w:rsidP="00BF2378">
      <w:pPr>
        <w:pStyle w:val="ListParagraph"/>
        <w:ind w:left="1080"/>
        <w:jc w:val="center"/>
        <w:rPr>
          <w:b/>
          <w:bCs/>
          <w:u w:val="single"/>
        </w:rPr>
      </w:pPr>
      <w:r>
        <w:rPr>
          <w:noProof/>
        </w:rPr>
        <w:drawing>
          <wp:anchor distT="0" distB="0" distL="114300" distR="114300" simplePos="0" relativeHeight="251662336" behindDoc="1" locked="0" layoutInCell="1" allowOverlap="1" wp14:anchorId="180C10CE" wp14:editId="21ED7A84">
            <wp:simplePos x="0" y="0"/>
            <wp:positionH relativeFrom="column">
              <wp:posOffset>194310</wp:posOffset>
            </wp:positionH>
            <wp:positionV relativeFrom="paragraph">
              <wp:posOffset>241300</wp:posOffset>
            </wp:positionV>
            <wp:extent cx="5943600" cy="2545080"/>
            <wp:effectExtent l="0" t="0" r="0" b="7620"/>
            <wp:wrapTight wrapText="bothSides">
              <wp:wrapPolygon edited="0">
                <wp:start x="0" y="0"/>
                <wp:lineTo x="0" y="21503"/>
                <wp:lineTo x="21531" y="21503"/>
                <wp:lineTo x="21531" y="0"/>
                <wp:lineTo x="0" y="0"/>
              </wp:wrapPolygon>
            </wp:wrapTight>
            <wp:docPr id="209963452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34525"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943600" cy="2545080"/>
                    </a:xfrm>
                    <a:prstGeom prst="rect">
                      <a:avLst/>
                    </a:prstGeom>
                  </pic:spPr>
                </pic:pic>
              </a:graphicData>
            </a:graphic>
            <wp14:sizeRelV relativeFrom="margin">
              <wp14:pctHeight>0</wp14:pctHeight>
            </wp14:sizeRelV>
          </wp:anchor>
        </w:drawing>
      </w:r>
      <w:r w:rsidRPr="00B72756">
        <w:rPr>
          <w:b/>
          <w:bCs/>
          <w:u w:val="single"/>
        </w:rPr>
        <w:t xml:space="preserve">FIGURE </w:t>
      </w:r>
      <w:r>
        <w:rPr>
          <w:b/>
          <w:bCs/>
          <w:u w:val="single"/>
        </w:rPr>
        <w:t>4</w:t>
      </w:r>
    </w:p>
    <w:p w14:paraId="6B9A3F84" w14:textId="77777777" w:rsidR="00D47478" w:rsidRPr="00CE1C85" w:rsidRDefault="00D47478" w:rsidP="00D47478">
      <w:pPr>
        <w:pStyle w:val="ListParagraph"/>
        <w:numPr>
          <w:ilvl w:val="0"/>
          <w:numId w:val="55"/>
        </w:numPr>
        <w:ind w:left="1080"/>
        <w:jc w:val="both"/>
        <w:rPr>
          <w:b/>
          <w:bCs/>
          <w:u w:val="single"/>
        </w:rPr>
      </w:pPr>
      <w:r w:rsidRPr="007D3661">
        <w:t xml:space="preserve">Conceptually, </w:t>
      </w:r>
      <w:r>
        <w:t>I then flipped the High-Risk Triangle T2 to create a similar inverted ‘Ghost’, and added a probability scale to the rectangle to measure the cumulative probability of values in the T2 Triangle hypotenuse</w:t>
      </w:r>
    </w:p>
    <w:p w14:paraId="1783986D" w14:textId="77777777" w:rsidR="00D47478" w:rsidRDefault="00D47478" w:rsidP="00D47478">
      <w:pPr>
        <w:rPr>
          <w:b/>
          <w:bCs/>
          <w:u w:val="single"/>
        </w:rPr>
      </w:pPr>
    </w:p>
    <w:p w14:paraId="2E7B4F9C" w14:textId="77777777" w:rsidR="00D47478" w:rsidRPr="00EC4A46" w:rsidRDefault="00D47478" w:rsidP="00BF2378">
      <w:pPr>
        <w:jc w:val="center"/>
        <w:rPr>
          <w:b/>
          <w:bCs/>
        </w:rPr>
      </w:pPr>
      <w:r w:rsidRPr="00C21642">
        <w:rPr>
          <w:b/>
          <w:bCs/>
          <w:u w:val="single"/>
        </w:rPr>
        <w:t xml:space="preserve">FIGURE </w:t>
      </w:r>
      <w:r>
        <w:rPr>
          <w:b/>
          <w:bCs/>
          <w:u w:val="single"/>
        </w:rPr>
        <w:t>5</w:t>
      </w:r>
    </w:p>
    <w:p w14:paraId="4BA9EE7C" w14:textId="77777777" w:rsidR="00D47478" w:rsidRDefault="00D47478" w:rsidP="00D47478">
      <w:pPr>
        <w:jc w:val="both"/>
        <w:rPr>
          <w:b/>
          <w:bCs/>
        </w:rPr>
      </w:pPr>
      <w:r>
        <w:rPr>
          <w:noProof/>
        </w:rPr>
        <w:drawing>
          <wp:anchor distT="0" distB="0" distL="114300" distR="114300" simplePos="0" relativeHeight="251665408" behindDoc="1" locked="0" layoutInCell="1" allowOverlap="1" wp14:anchorId="2E81DEF7" wp14:editId="4026024B">
            <wp:simplePos x="0" y="0"/>
            <wp:positionH relativeFrom="margin">
              <wp:align>right</wp:align>
            </wp:positionH>
            <wp:positionV relativeFrom="paragraph">
              <wp:posOffset>20470</wp:posOffset>
            </wp:positionV>
            <wp:extent cx="5550535" cy="2522220"/>
            <wp:effectExtent l="0" t="0" r="0" b="0"/>
            <wp:wrapTight wrapText="bothSides">
              <wp:wrapPolygon edited="0">
                <wp:start x="0" y="0"/>
                <wp:lineTo x="0" y="21372"/>
                <wp:lineTo x="21499" y="21372"/>
                <wp:lineTo x="21499" y="0"/>
                <wp:lineTo x="0" y="0"/>
              </wp:wrapPolygon>
            </wp:wrapTight>
            <wp:docPr id="200502913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029139"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550535" cy="2522220"/>
                    </a:xfrm>
                    <a:prstGeom prst="rect">
                      <a:avLst/>
                    </a:prstGeom>
                  </pic:spPr>
                </pic:pic>
              </a:graphicData>
            </a:graphic>
            <wp14:sizeRelH relativeFrom="margin">
              <wp14:pctWidth>0</wp14:pctWidth>
            </wp14:sizeRelH>
            <wp14:sizeRelV relativeFrom="margin">
              <wp14:pctHeight>0</wp14:pctHeight>
            </wp14:sizeRelV>
          </wp:anchor>
        </w:drawing>
      </w:r>
    </w:p>
    <w:p w14:paraId="512EEA94" w14:textId="77777777" w:rsidR="00D47478" w:rsidRDefault="00D47478" w:rsidP="00D47478">
      <w:pPr>
        <w:jc w:val="both"/>
        <w:rPr>
          <w:b/>
          <w:bCs/>
        </w:rPr>
      </w:pPr>
    </w:p>
    <w:p w14:paraId="0FEA2050" w14:textId="77777777" w:rsidR="00D47478" w:rsidRDefault="00D47478" w:rsidP="00D47478">
      <w:pPr>
        <w:jc w:val="both"/>
        <w:rPr>
          <w:b/>
          <w:bCs/>
        </w:rPr>
      </w:pPr>
    </w:p>
    <w:p w14:paraId="23E649CC" w14:textId="77777777" w:rsidR="00D47478" w:rsidRDefault="00D47478" w:rsidP="00D47478">
      <w:pPr>
        <w:jc w:val="both"/>
        <w:rPr>
          <w:b/>
          <w:bCs/>
        </w:rPr>
      </w:pPr>
    </w:p>
    <w:p w14:paraId="54A9DB71" w14:textId="77777777" w:rsidR="00D47478" w:rsidRDefault="00D47478" w:rsidP="00D47478">
      <w:pPr>
        <w:jc w:val="both"/>
        <w:rPr>
          <w:b/>
          <w:bCs/>
        </w:rPr>
      </w:pPr>
    </w:p>
    <w:p w14:paraId="13547112" w14:textId="77777777" w:rsidR="00D47478" w:rsidRDefault="00D47478" w:rsidP="00D47478">
      <w:pPr>
        <w:jc w:val="both"/>
        <w:rPr>
          <w:b/>
          <w:bCs/>
        </w:rPr>
      </w:pPr>
    </w:p>
    <w:p w14:paraId="29826C0C" w14:textId="77777777" w:rsidR="00D47478" w:rsidRDefault="00D47478" w:rsidP="00D47478">
      <w:pPr>
        <w:jc w:val="both"/>
        <w:rPr>
          <w:b/>
          <w:bCs/>
        </w:rPr>
      </w:pPr>
    </w:p>
    <w:p w14:paraId="0B77DE28" w14:textId="77777777" w:rsidR="00D47478" w:rsidRDefault="00D47478" w:rsidP="00D47478">
      <w:pPr>
        <w:jc w:val="both"/>
        <w:rPr>
          <w:b/>
          <w:bCs/>
        </w:rPr>
      </w:pPr>
    </w:p>
    <w:p w14:paraId="10925730" w14:textId="77777777" w:rsidR="00D47478" w:rsidRDefault="00D47478" w:rsidP="00D47478">
      <w:pPr>
        <w:jc w:val="both"/>
        <w:rPr>
          <w:b/>
          <w:bCs/>
        </w:rPr>
      </w:pPr>
    </w:p>
    <w:p w14:paraId="592777D2" w14:textId="77777777" w:rsidR="00D47478" w:rsidRDefault="00D47478" w:rsidP="00D47478">
      <w:pPr>
        <w:jc w:val="both"/>
        <w:rPr>
          <w:b/>
          <w:bCs/>
        </w:rPr>
      </w:pPr>
    </w:p>
    <w:p w14:paraId="5A2C93A5" w14:textId="77777777" w:rsidR="00D47478" w:rsidRDefault="00D47478" w:rsidP="00D47478">
      <w:pPr>
        <w:jc w:val="both"/>
        <w:rPr>
          <w:b/>
          <w:bCs/>
        </w:rPr>
      </w:pPr>
    </w:p>
    <w:p w14:paraId="7B291168" w14:textId="77777777" w:rsidR="00D47478" w:rsidRDefault="00D47478" w:rsidP="00D47478">
      <w:pPr>
        <w:jc w:val="both"/>
        <w:rPr>
          <w:b/>
          <w:bCs/>
        </w:rPr>
      </w:pPr>
    </w:p>
    <w:p w14:paraId="718DB545" w14:textId="77777777" w:rsidR="00D47478" w:rsidRDefault="00D47478" w:rsidP="00D47478">
      <w:pPr>
        <w:jc w:val="both"/>
        <w:rPr>
          <w:b/>
          <w:bCs/>
        </w:rPr>
      </w:pPr>
    </w:p>
    <w:p w14:paraId="647006E2" w14:textId="77777777" w:rsidR="00D47478" w:rsidRDefault="00D47478" w:rsidP="00D47478">
      <w:pPr>
        <w:jc w:val="both"/>
        <w:rPr>
          <w:b/>
          <w:bCs/>
        </w:rPr>
      </w:pPr>
    </w:p>
    <w:p w14:paraId="38C4FED1" w14:textId="77777777" w:rsidR="00D47478" w:rsidRDefault="00D47478" w:rsidP="00D47478">
      <w:pPr>
        <w:jc w:val="both"/>
        <w:rPr>
          <w:b/>
          <w:bCs/>
        </w:rPr>
      </w:pPr>
    </w:p>
    <w:p w14:paraId="78707549" w14:textId="77777777" w:rsidR="00D47478" w:rsidRPr="00A804E0" w:rsidRDefault="00D47478" w:rsidP="00D47478">
      <w:pPr>
        <w:pStyle w:val="ListParagraph"/>
        <w:numPr>
          <w:ilvl w:val="0"/>
          <w:numId w:val="55"/>
        </w:numPr>
        <w:ind w:left="1080"/>
        <w:jc w:val="both"/>
        <w:rPr>
          <w:b/>
          <w:bCs/>
        </w:rPr>
      </w:pPr>
      <w:r>
        <w:t>Back to the actual triangles,</w:t>
      </w:r>
      <w:r w:rsidRPr="00A804E0">
        <w:t xml:space="preserve"> </w:t>
      </w:r>
      <w:r>
        <w:t xml:space="preserve">I added </w:t>
      </w:r>
      <w:r w:rsidRPr="00A804E0">
        <w:t xml:space="preserve">‘shoulders’ </w:t>
      </w:r>
      <w:r>
        <w:t xml:space="preserve">-- </w:t>
      </w:r>
      <w:r w:rsidRPr="004E6222">
        <w:rPr>
          <w:i/>
          <w:iCs/>
        </w:rPr>
        <w:t>based on the</w:t>
      </w:r>
      <w:r>
        <w:rPr>
          <w:i/>
          <w:iCs/>
        </w:rPr>
        <w:t xml:space="preserve"> </w:t>
      </w:r>
      <w:r w:rsidRPr="00EC4A46">
        <w:rPr>
          <w:b/>
          <w:bCs/>
          <w:i/>
          <w:iCs/>
        </w:rPr>
        <w:t>optimistic skew probability</w:t>
      </w:r>
      <w:r>
        <w:rPr>
          <w:b/>
          <w:bCs/>
          <w:i/>
          <w:iCs/>
        </w:rPr>
        <w:t xml:space="preserve"> of T1 -- </w:t>
      </w:r>
      <w:r>
        <w:t>to the common ‘Most Likely’ peak to emphasize their</w:t>
      </w:r>
      <w:r w:rsidRPr="00A804E0">
        <w:t xml:space="preserve"> lop-sided</w:t>
      </w:r>
      <w:r>
        <w:t>ness</w:t>
      </w:r>
      <w:r w:rsidRPr="00A804E0">
        <w:t>,</w:t>
      </w:r>
      <w:r>
        <w:rPr>
          <w:b/>
          <w:bCs/>
          <w:i/>
          <w:iCs/>
        </w:rPr>
        <w:t>;</w:t>
      </w:r>
      <w:r>
        <w:t xml:space="preserve"> </w:t>
      </w:r>
      <w:r w:rsidRPr="00A804E0">
        <w:t xml:space="preserve">as illustrated in Figure </w:t>
      </w:r>
      <w:r>
        <w:t>6:</w:t>
      </w:r>
      <w:r w:rsidRPr="00A804E0">
        <w:rPr>
          <w:b/>
          <w:bCs/>
        </w:rPr>
        <w:t xml:space="preserve">   </w:t>
      </w:r>
    </w:p>
    <w:p w14:paraId="0D5057CD" w14:textId="77777777" w:rsidR="00D47478" w:rsidRPr="00B915FF" w:rsidRDefault="00D47478" w:rsidP="00D47478">
      <w:pPr>
        <w:jc w:val="both"/>
        <w:rPr>
          <w:b/>
          <w:bCs/>
        </w:rPr>
      </w:pPr>
    </w:p>
    <w:p w14:paraId="5E4504B3" w14:textId="77777777" w:rsidR="00D47478" w:rsidRPr="00B915FF" w:rsidRDefault="00D47478" w:rsidP="00BF2378">
      <w:pPr>
        <w:jc w:val="center"/>
        <w:rPr>
          <w:b/>
          <w:bCs/>
        </w:rPr>
      </w:pPr>
      <w:r>
        <w:rPr>
          <w:noProof/>
        </w:rPr>
        <w:drawing>
          <wp:anchor distT="0" distB="0" distL="114300" distR="114300" simplePos="0" relativeHeight="251660288" behindDoc="1" locked="0" layoutInCell="1" allowOverlap="1" wp14:anchorId="65D7D8A7" wp14:editId="249F7E33">
            <wp:simplePos x="0" y="0"/>
            <wp:positionH relativeFrom="margin">
              <wp:posOffset>193040</wp:posOffset>
            </wp:positionH>
            <wp:positionV relativeFrom="paragraph">
              <wp:posOffset>211455</wp:posOffset>
            </wp:positionV>
            <wp:extent cx="5860415" cy="2921000"/>
            <wp:effectExtent l="0" t="0" r="6985" b="0"/>
            <wp:wrapTight wrapText="bothSides">
              <wp:wrapPolygon edited="0">
                <wp:start x="0" y="0"/>
                <wp:lineTo x="0" y="21412"/>
                <wp:lineTo x="21556" y="21412"/>
                <wp:lineTo x="21556" y="0"/>
                <wp:lineTo x="0" y="0"/>
              </wp:wrapPolygon>
            </wp:wrapTight>
            <wp:docPr id="150353843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0415" cy="2921000"/>
                    </a:xfrm>
                    <a:prstGeom prst="rect">
                      <a:avLst/>
                    </a:prstGeom>
                    <a:noFill/>
                  </pic:spPr>
                </pic:pic>
              </a:graphicData>
            </a:graphic>
            <wp14:sizeRelH relativeFrom="margin">
              <wp14:pctWidth>0</wp14:pctWidth>
            </wp14:sizeRelH>
            <wp14:sizeRelV relativeFrom="margin">
              <wp14:pctHeight>0</wp14:pctHeight>
            </wp14:sizeRelV>
          </wp:anchor>
        </w:drawing>
      </w:r>
      <w:r w:rsidRPr="00C21642">
        <w:rPr>
          <w:b/>
          <w:bCs/>
          <w:u w:val="single"/>
        </w:rPr>
        <w:t xml:space="preserve">FIGURE </w:t>
      </w:r>
      <w:r>
        <w:rPr>
          <w:b/>
          <w:bCs/>
          <w:u w:val="single"/>
        </w:rPr>
        <w:t>6</w:t>
      </w:r>
    </w:p>
    <w:p w14:paraId="5234FFF2" w14:textId="6F4176A1" w:rsidR="00D47478" w:rsidRPr="00A26F3E" w:rsidRDefault="00D47478" w:rsidP="00D47478">
      <w:pPr>
        <w:pStyle w:val="ListParagraph"/>
        <w:numPr>
          <w:ilvl w:val="0"/>
          <w:numId w:val="55"/>
        </w:numPr>
        <w:ind w:left="1080"/>
        <w:jc w:val="both"/>
        <w:rPr>
          <w:b/>
          <w:bCs/>
        </w:rPr>
      </w:pPr>
      <w:r w:rsidRPr="009D53D7">
        <w:rPr>
          <w:b/>
          <w:bCs/>
        </w:rPr>
        <w:t>The two triangles are then weighted</w:t>
      </w:r>
      <w:r>
        <w:rPr>
          <w:rStyle w:val="FootnoteReference"/>
        </w:rPr>
        <w:footnoteReference w:id="4"/>
      </w:r>
      <w:r w:rsidRPr="00A804E0">
        <w:t xml:space="preserve"> </w:t>
      </w:r>
      <w:r>
        <w:t xml:space="preserve">so their ranges, standard deviations and probabilities </w:t>
      </w:r>
      <w:r w:rsidRPr="009D53D7">
        <w:rPr>
          <w:b/>
          <w:bCs/>
        </w:rPr>
        <w:t>can be computed separately</w:t>
      </w:r>
      <w:r w:rsidRPr="00A804E0">
        <w:t>:</w:t>
      </w:r>
    </w:p>
    <w:p w14:paraId="564BD043" w14:textId="31D91730" w:rsidR="00D47478" w:rsidRPr="008C2798" w:rsidRDefault="00D47478" w:rsidP="00D47478">
      <w:pPr>
        <w:ind w:left="720"/>
        <w:jc w:val="both"/>
        <w:rPr>
          <w:sz w:val="16"/>
          <w:szCs w:val="16"/>
        </w:rPr>
      </w:pPr>
    </w:p>
    <w:p w14:paraId="35818304" w14:textId="6178F91E" w:rsidR="00D47478" w:rsidRPr="00BF4DAF" w:rsidRDefault="00D47478" w:rsidP="00D47478">
      <w:pPr>
        <w:pStyle w:val="ListParagraph"/>
        <w:numPr>
          <w:ilvl w:val="1"/>
          <w:numId w:val="67"/>
        </w:numPr>
        <w:rPr>
          <w:b/>
          <w:bCs/>
        </w:rPr>
      </w:pPr>
      <w:r w:rsidRPr="00A237BF">
        <w:rPr>
          <w:b/>
          <w:bCs/>
        </w:rPr>
        <w:t>Optimistic triangle</w:t>
      </w:r>
      <w:r>
        <w:rPr>
          <w:b/>
          <w:bCs/>
        </w:rPr>
        <w:t xml:space="preserve"> T1</w:t>
      </w:r>
      <w:r>
        <w:t xml:space="preserve">: Subtract </w:t>
      </w:r>
      <w:r w:rsidRPr="00BF4DAF">
        <w:rPr>
          <w:b/>
          <w:bCs/>
        </w:rPr>
        <w:t>1</w:t>
      </w:r>
      <w:r>
        <w:t xml:space="preserve"> from the Most Likely Value for a Median.</w:t>
      </w:r>
      <w:r w:rsidRPr="00A237BF">
        <w:rPr>
          <w:b/>
          <w:bCs/>
        </w:rPr>
        <w:t xml:space="preserve"> </w:t>
      </w:r>
    </w:p>
    <w:p w14:paraId="448C00C7" w14:textId="77777777" w:rsidR="00D47478" w:rsidRPr="00D6435B" w:rsidRDefault="00D47478" w:rsidP="00D47478">
      <w:pPr>
        <w:pStyle w:val="ListParagraph"/>
        <w:numPr>
          <w:ilvl w:val="1"/>
          <w:numId w:val="67"/>
        </w:numPr>
        <w:jc w:val="both"/>
        <w:rPr>
          <w:b/>
          <w:bCs/>
        </w:rPr>
      </w:pPr>
      <w:r w:rsidRPr="00BF4DAF">
        <w:rPr>
          <w:b/>
          <w:bCs/>
        </w:rPr>
        <w:t>Pessimistic triangle</w:t>
      </w:r>
      <w:r>
        <w:rPr>
          <w:b/>
          <w:bCs/>
        </w:rPr>
        <w:t xml:space="preserve"> T2</w:t>
      </w:r>
      <w:r>
        <w:t xml:space="preserve">: Add </w:t>
      </w:r>
      <w:r w:rsidRPr="00BF4DAF">
        <w:rPr>
          <w:b/>
          <w:bCs/>
        </w:rPr>
        <w:t>1</w:t>
      </w:r>
      <w:r>
        <w:t xml:space="preserve"> to the Most Likely Value for a Median.</w:t>
      </w:r>
    </w:p>
    <w:p w14:paraId="4A06A158" w14:textId="4666BA4B" w:rsidR="00D47478" w:rsidRDefault="00D47478" w:rsidP="00D47478">
      <w:pPr>
        <w:jc w:val="both"/>
      </w:pPr>
      <w:r w:rsidRPr="000C1F6A">
        <w:rPr>
          <w:noProof/>
        </w:rPr>
        <w:drawing>
          <wp:anchor distT="0" distB="0" distL="114300" distR="114300" simplePos="0" relativeHeight="251661312" behindDoc="1" locked="0" layoutInCell="1" allowOverlap="1" wp14:anchorId="15B923DA" wp14:editId="6D0EA1D0">
            <wp:simplePos x="0" y="0"/>
            <wp:positionH relativeFrom="margin">
              <wp:posOffset>909320</wp:posOffset>
            </wp:positionH>
            <wp:positionV relativeFrom="paragraph">
              <wp:posOffset>82550</wp:posOffset>
            </wp:positionV>
            <wp:extent cx="4956810" cy="838835"/>
            <wp:effectExtent l="0" t="0" r="0" b="0"/>
            <wp:wrapTight wrapText="bothSides">
              <wp:wrapPolygon edited="0">
                <wp:start x="9630" y="0"/>
                <wp:lineTo x="0" y="1962"/>
                <wp:lineTo x="0" y="21093"/>
                <wp:lineTo x="21500" y="21093"/>
                <wp:lineTo x="21500" y="2943"/>
                <wp:lineTo x="20836" y="2453"/>
                <wp:lineTo x="12701" y="0"/>
                <wp:lineTo x="9630" y="0"/>
              </wp:wrapPolygon>
            </wp:wrapTight>
            <wp:docPr id="42789712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810" cy="83883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7B6878A5" w14:textId="460B82C5" w:rsidR="00D47478" w:rsidRDefault="00D47478" w:rsidP="00D47478">
      <w:pPr>
        <w:ind w:left="720"/>
        <w:jc w:val="both"/>
      </w:pPr>
    </w:p>
    <w:p w14:paraId="71E93D50" w14:textId="3EE297D0" w:rsidR="00D47478" w:rsidRDefault="00D47478" w:rsidP="00D47478">
      <w:pPr>
        <w:ind w:left="720"/>
        <w:jc w:val="both"/>
      </w:pPr>
    </w:p>
    <w:p w14:paraId="1BE20B25" w14:textId="12652D2D" w:rsidR="00D47478" w:rsidRDefault="00D47478" w:rsidP="00D47478">
      <w:pPr>
        <w:ind w:left="720"/>
        <w:jc w:val="both"/>
      </w:pPr>
    </w:p>
    <w:p w14:paraId="49D23F44" w14:textId="16EDA1E2" w:rsidR="00D47478" w:rsidRDefault="00D47478" w:rsidP="00D47478">
      <w:pPr>
        <w:ind w:left="720"/>
        <w:jc w:val="both"/>
      </w:pPr>
    </w:p>
    <w:p w14:paraId="21D1EFB8" w14:textId="3811EC91" w:rsidR="00D47478" w:rsidRDefault="00D47478" w:rsidP="00D47478">
      <w:pPr>
        <w:jc w:val="both"/>
      </w:pPr>
    </w:p>
    <w:p w14:paraId="0DE61B6C" w14:textId="651B3E10" w:rsidR="00D47478" w:rsidRPr="00E605FB" w:rsidRDefault="00D47478" w:rsidP="00D47478">
      <w:pPr>
        <w:ind w:left="1080"/>
        <w:jc w:val="both"/>
      </w:pPr>
      <w:r>
        <w:t xml:space="preserve">With 3 points, the triangles now have their own Mean and Standard Deviation, so I was able to rectify – </w:t>
      </w:r>
      <w:r w:rsidRPr="009E7DDF">
        <w:rPr>
          <w:i/>
          <w:iCs/>
        </w:rPr>
        <w:t>to some extent</w:t>
      </w:r>
      <w:r>
        <w:rPr>
          <w:rStyle w:val="FootnoteReference"/>
          <w:i/>
          <w:iCs/>
        </w:rPr>
        <w:footnoteReference w:id="5"/>
      </w:r>
      <w:r>
        <w:t xml:space="preserve"> -- the Probability distortions that result from either a single mean for the entire range with a symmetrical normal standard deviation dispersion, or the adjustment with a PERT EET.</w:t>
      </w:r>
    </w:p>
    <w:p w14:paraId="4FB6ACD7" w14:textId="05F69568" w:rsidR="00D47478" w:rsidRDefault="00D47478" w:rsidP="00D47478">
      <w:pPr>
        <w:rPr>
          <w:b/>
          <w:bCs/>
          <w:sz w:val="16"/>
          <w:szCs w:val="16"/>
          <w:u w:val="single"/>
        </w:rPr>
      </w:pPr>
    </w:p>
    <w:p w14:paraId="0E8A289B" w14:textId="3F4577C1" w:rsidR="0004623E" w:rsidRPr="0004623E" w:rsidRDefault="00D47478" w:rsidP="00D47478">
      <w:pPr>
        <w:pStyle w:val="ListParagraph"/>
        <w:numPr>
          <w:ilvl w:val="0"/>
          <w:numId w:val="55"/>
        </w:numPr>
        <w:spacing w:line="240" w:lineRule="exact"/>
        <w:ind w:left="1080"/>
        <w:jc w:val="both"/>
        <w:rPr>
          <w:b/>
          <w:bCs/>
          <w:u w:val="single"/>
        </w:rPr>
      </w:pPr>
      <w:r>
        <w:t xml:space="preserve">Utilizing a Normal Curve and Z-score probability table protocol a lop-sided ‘KENCURVE’ can then be obtained by combining the results of </w:t>
      </w:r>
      <w:r w:rsidRPr="007D1E17">
        <w:rPr>
          <w:b/>
          <w:bCs/>
        </w:rPr>
        <w:t>triangle 1</w:t>
      </w:r>
      <w:r>
        <w:t xml:space="preserve"> </w:t>
      </w:r>
      <w:r w:rsidRPr="007D1E17">
        <w:rPr>
          <w:i/>
          <w:iCs/>
        </w:rPr>
        <w:t>‘Equal to,</w:t>
      </w:r>
      <w:r w:rsidR="008E25E6">
        <w:rPr>
          <w:i/>
          <w:iCs/>
        </w:rPr>
        <w:t xml:space="preserve"> </w:t>
      </w:r>
      <w:r w:rsidRPr="007D1E17">
        <w:rPr>
          <w:i/>
          <w:iCs/>
        </w:rPr>
        <w:t>and Below’ the common original ‘Most Likely’</w:t>
      </w:r>
      <w:r>
        <w:t xml:space="preserve"> values, with the results of </w:t>
      </w:r>
      <w:r w:rsidRPr="007D1E17">
        <w:rPr>
          <w:b/>
          <w:bCs/>
        </w:rPr>
        <w:t>triangle 2</w:t>
      </w:r>
      <w:r>
        <w:t xml:space="preserve"> </w:t>
      </w:r>
      <w:r w:rsidRPr="007D1E17">
        <w:rPr>
          <w:i/>
          <w:iCs/>
        </w:rPr>
        <w:t xml:space="preserve">‘Above the common original ‘Most Likely’ </w:t>
      </w:r>
      <w:r>
        <w:t xml:space="preserve">values </w:t>
      </w:r>
    </w:p>
    <w:p w14:paraId="0EF44B5C" w14:textId="45679FBF" w:rsidR="0004623E" w:rsidRDefault="0004623E" w:rsidP="0004623E">
      <w:pPr>
        <w:pStyle w:val="ListParagraph"/>
        <w:spacing w:line="240" w:lineRule="exact"/>
        <w:ind w:left="1080"/>
        <w:jc w:val="both"/>
      </w:pPr>
    </w:p>
    <w:p w14:paraId="4A3686FA" w14:textId="3F50C8D0" w:rsidR="00D47478" w:rsidRPr="0004623E" w:rsidRDefault="00D47478" w:rsidP="0004623E">
      <w:pPr>
        <w:pStyle w:val="ListParagraph"/>
        <w:spacing w:line="240" w:lineRule="exact"/>
        <w:ind w:left="1080"/>
        <w:jc w:val="center"/>
        <w:rPr>
          <w:b/>
          <w:bCs/>
          <w:u w:val="single"/>
        </w:rPr>
      </w:pPr>
      <w:r w:rsidRPr="0004623E">
        <w:rPr>
          <w:b/>
          <w:bCs/>
          <w:u w:val="single"/>
        </w:rPr>
        <w:t>FIGURE 7</w:t>
      </w:r>
    </w:p>
    <w:p w14:paraId="28E4EF60" w14:textId="22AD40A2" w:rsidR="00D47478" w:rsidRPr="00BC73F0" w:rsidRDefault="0004623E" w:rsidP="00D47478">
      <w:pPr>
        <w:spacing w:line="240" w:lineRule="exact"/>
        <w:jc w:val="both"/>
        <w:rPr>
          <w:b/>
          <w:bCs/>
        </w:rPr>
      </w:pPr>
      <w:r>
        <w:rPr>
          <w:noProof/>
        </w:rPr>
        <w:drawing>
          <wp:anchor distT="0" distB="0" distL="114300" distR="114300" simplePos="0" relativeHeight="251664384" behindDoc="1" locked="0" layoutInCell="1" allowOverlap="1" wp14:anchorId="10871C22" wp14:editId="18FB147A">
            <wp:simplePos x="0" y="0"/>
            <wp:positionH relativeFrom="page">
              <wp:posOffset>1908810</wp:posOffset>
            </wp:positionH>
            <wp:positionV relativeFrom="paragraph">
              <wp:posOffset>96520</wp:posOffset>
            </wp:positionV>
            <wp:extent cx="4695190" cy="2731135"/>
            <wp:effectExtent l="0" t="0" r="0" b="0"/>
            <wp:wrapTight wrapText="bothSides">
              <wp:wrapPolygon edited="0">
                <wp:start x="0" y="0"/>
                <wp:lineTo x="0" y="21394"/>
                <wp:lineTo x="21471" y="21394"/>
                <wp:lineTo x="21471" y="0"/>
                <wp:lineTo x="0" y="0"/>
              </wp:wrapPolygon>
            </wp:wrapTight>
            <wp:docPr id="635041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95190" cy="2731135"/>
                    </a:xfrm>
                    <a:prstGeom prst="rect">
                      <a:avLst/>
                    </a:prstGeom>
                    <a:noFill/>
                  </pic:spPr>
                </pic:pic>
              </a:graphicData>
            </a:graphic>
            <wp14:sizeRelH relativeFrom="margin">
              <wp14:pctWidth>0</wp14:pctWidth>
            </wp14:sizeRelH>
            <wp14:sizeRelV relativeFrom="margin">
              <wp14:pctHeight>0</wp14:pctHeight>
            </wp14:sizeRelV>
          </wp:anchor>
        </w:drawing>
      </w:r>
    </w:p>
    <w:p w14:paraId="71C00572" w14:textId="3251211A" w:rsidR="00D47478" w:rsidRDefault="00D47478" w:rsidP="00D47478">
      <w:pPr>
        <w:spacing w:line="240" w:lineRule="exact"/>
        <w:jc w:val="both"/>
        <w:rPr>
          <w:b/>
          <w:bCs/>
        </w:rPr>
      </w:pPr>
    </w:p>
    <w:p w14:paraId="6E9DE2DE" w14:textId="7D8D2137" w:rsidR="00D47478" w:rsidRDefault="00D47478" w:rsidP="00D47478">
      <w:pPr>
        <w:spacing w:line="240" w:lineRule="exact"/>
        <w:jc w:val="both"/>
        <w:rPr>
          <w:b/>
          <w:bCs/>
        </w:rPr>
      </w:pPr>
    </w:p>
    <w:p w14:paraId="3A15539D" w14:textId="77777777" w:rsidR="00D47478" w:rsidRDefault="00D47478" w:rsidP="00D47478">
      <w:pPr>
        <w:spacing w:line="240" w:lineRule="exact"/>
        <w:jc w:val="both"/>
        <w:rPr>
          <w:b/>
          <w:bCs/>
        </w:rPr>
      </w:pPr>
    </w:p>
    <w:p w14:paraId="5F357657" w14:textId="1052D6E2" w:rsidR="00D47478" w:rsidRDefault="00D47478" w:rsidP="00D47478">
      <w:pPr>
        <w:spacing w:line="240" w:lineRule="exact"/>
        <w:jc w:val="both"/>
        <w:rPr>
          <w:b/>
          <w:bCs/>
        </w:rPr>
      </w:pPr>
    </w:p>
    <w:p w14:paraId="2109CC50" w14:textId="28A2964A" w:rsidR="00D47478" w:rsidRDefault="00D47478" w:rsidP="00D47478">
      <w:pPr>
        <w:spacing w:line="240" w:lineRule="exact"/>
        <w:jc w:val="both"/>
        <w:rPr>
          <w:b/>
          <w:bCs/>
        </w:rPr>
      </w:pPr>
    </w:p>
    <w:p w14:paraId="0FEFD156" w14:textId="6C979B11" w:rsidR="00D47478" w:rsidRDefault="00D47478" w:rsidP="00D47478">
      <w:pPr>
        <w:spacing w:line="240" w:lineRule="exact"/>
        <w:jc w:val="both"/>
        <w:rPr>
          <w:b/>
          <w:bCs/>
        </w:rPr>
      </w:pPr>
    </w:p>
    <w:p w14:paraId="7E3E9386" w14:textId="4270C6F9" w:rsidR="00D47478" w:rsidRDefault="00D47478" w:rsidP="00D47478">
      <w:pPr>
        <w:spacing w:line="240" w:lineRule="exact"/>
        <w:jc w:val="both"/>
        <w:rPr>
          <w:b/>
          <w:bCs/>
        </w:rPr>
      </w:pPr>
    </w:p>
    <w:p w14:paraId="41AE803A" w14:textId="01AD9EE0" w:rsidR="00D47478" w:rsidRDefault="00D47478" w:rsidP="00D47478">
      <w:pPr>
        <w:spacing w:line="240" w:lineRule="exact"/>
        <w:jc w:val="both"/>
        <w:rPr>
          <w:b/>
          <w:bCs/>
        </w:rPr>
      </w:pPr>
    </w:p>
    <w:p w14:paraId="5E7A1759" w14:textId="77777777" w:rsidR="00D47478" w:rsidRDefault="00D47478" w:rsidP="00D47478">
      <w:pPr>
        <w:spacing w:line="240" w:lineRule="exact"/>
        <w:jc w:val="both"/>
        <w:rPr>
          <w:b/>
          <w:bCs/>
        </w:rPr>
      </w:pPr>
    </w:p>
    <w:p w14:paraId="0CDE88DA" w14:textId="77E09B41" w:rsidR="00D47478" w:rsidRDefault="00D47478" w:rsidP="00D47478">
      <w:pPr>
        <w:spacing w:line="240" w:lineRule="exact"/>
        <w:jc w:val="both"/>
        <w:rPr>
          <w:b/>
          <w:bCs/>
        </w:rPr>
      </w:pPr>
    </w:p>
    <w:p w14:paraId="5034CCAA" w14:textId="30E56DE7" w:rsidR="00D47478" w:rsidRDefault="00D47478" w:rsidP="00D47478">
      <w:pPr>
        <w:spacing w:line="240" w:lineRule="exact"/>
        <w:jc w:val="both"/>
        <w:rPr>
          <w:b/>
          <w:bCs/>
        </w:rPr>
      </w:pPr>
    </w:p>
    <w:p w14:paraId="149C7BD0" w14:textId="16BDF45A" w:rsidR="00D47478" w:rsidRDefault="00D47478" w:rsidP="00D47478">
      <w:pPr>
        <w:spacing w:line="240" w:lineRule="exact"/>
        <w:jc w:val="both"/>
        <w:rPr>
          <w:b/>
          <w:bCs/>
        </w:rPr>
      </w:pPr>
    </w:p>
    <w:p w14:paraId="52469D2C" w14:textId="77777777" w:rsidR="00D47478" w:rsidRDefault="00D47478" w:rsidP="00D47478">
      <w:pPr>
        <w:spacing w:line="240" w:lineRule="exact"/>
        <w:jc w:val="both"/>
        <w:rPr>
          <w:b/>
          <w:bCs/>
        </w:rPr>
      </w:pPr>
    </w:p>
    <w:p w14:paraId="7A088D2D" w14:textId="77777777" w:rsidR="00D47478" w:rsidRDefault="00D47478" w:rsidP="00D47478">
      <w:pPr>
        <w:spacing w:line="240" w:lineRule="exact"/>
        <w:jc w:val="both"/>
        <w:rPr>
          <w:b/>
          <w:bCs/>
        </w:rPr>
      </w:pPr>
    </w:p>
    <w:p w14:paraId="351D02A4" w14:textId="77777777" w:rsidR="00D47478" w:rsidRDefault="00D47478" w:rsidP="00D47478">
      <w:pPr>
        <w:spacing w:line="240" w:lineRule="exact"/>
        <w:jc w:val="both"/>
        <w:rPr>
          <w:b/>
          <w:bCs/>
        </w:rPr>
      </w:pPr>
    </w:p>
    <w:p w14:paraId="34FB1AD5" w14:textId="77777777" w:rsidR="00D47478" w:rsidRDefault="00D47478" w:rsidP="00D47478">
      <w:pPr>
        <w:spacing w:line="240" w:lineRule="exact"/>
        <w:jc w:val="both"/>
        <w:rPr>
          <w:b/>
          <w:bCs/>
        </w:rPr>
      </w:pPr>
    </w:p>
    <w:p w14:paraId="20411B46" w14:textId="77777777" w:rsidR="00D47478" w:rsidRPr="00F958CF" w:rsidRDefault="00D47478" w:rsidP="00D47478">
      <w:pPr>
        <w:pStyle w:val="ListParagraph"/>
        <w:numPr>
          <w:ilvl w:val="0"/>
          <w:numId w:val="55"/>
        </w:numPr>
        <w:spacing w:line="240" w:lineRule="exact"/>
        <w:ind w:left="1080"/>
        <w:jc w:val="both"/>
        <w:rPr>
          <w:b/>
          <w:bCs/>
        </w:rPr>
      </w:pPr>
      <w:r>
        <w:t>The probabilities can also be identified for any value in the range and depicted in a continuous cumulative probability distribution</w:t>
      </w:r>
    </w:p>
    <w:p w14:paraId="7CC00140" w14:textId="77777777" w:rsidR="00D47478" w:rsidRDefault="00D47478" w:rsidP="00D47478">
      <w:pPr>
        <w:spacing w:line="240" w:lineRule="exact"/>
        <w:jc w:val="both"/>
        <w:rPr>
          <w:b/>
          <w:bCs/>
        </w:rPr>
      </w:pPr>
    </w:p>
    <w:p w14:paraId="6CFCF69F" w14:textId="77777777" w:rsidR="00D47478" w:rsidRPr="004B0F64" w:rsidRDefault="00D47478" w:rsidP="0004623E">
      <w:pPr>
        <w:jc w:val="center"/>
        <w:rPr>
          <w:b/>
          <w:bCs/>
          <w:u w:val="single"/>
        </w:rPr>
      </w:pPr>
      <w:r>
        <w:rPr>
          <w:b/>
          <w:bCs/>
          <w:noProof/>
        </w:rPr>
        <w:drawing>
          <wp:anchor distT="0" distB="0" distL="114300" distR="114300" simplePos="0" relativeHeight="251663360" behindDoc="1" locked="0" layoutInCell="1" allowOverlap="1" wp14:anchorId="352CB32B" wp14:editId="0EE24487">
            <wp:simplePos x="0" y="0"/>
            <wp:positionH relativeFrom="margin">
              <wp:posOffset>533400</wp:posOffset>
            </wp:positionH>
            <wp:positionV relativeFrom="paragraph">
              <wp:posOffset>223520</wp:posOffset>
            </wp:positionV>
            <wp:extent cx="5127625" cy="3505200"/>
            <wp:effectExtent l="0" t="0" r="0" b="0"/>
            <wp:wrapTight wrapText="bothSides">
              <wp:wrapPolygon edited="0">
                <wp:start x="0" y="0"/>
                <wp:lineTo x="0" y="21483"/>
                <wp:lineTo x="21506" y="21483"/>
                <wp:lineTo x="21506" y="0"/>
                <wp:lineTo x="0" y="0"/>
              </wp:wrapPolygon>
            </wp:wrapTight>
            <wp:docPr id="9632203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27625" cy="3505200"/>
                    </a:xfrm>
                    <a:prstGeom prst="rect">
                      <a:avLst/>
                    </a:prstGeom>
                    <a:noFill/>
                  </pic:spPr>
                </pic:pic>
              </a:graphicData>
            </a:graphic>
            <wp14:sizeRelH relativeFrom="margin">
              <wp14:pctWidth>0</wp14:pctWidth>
            </wp14:sizeRelH>
            <wp14:sizeRelV relativeFrom="margin">
              <wp14:pctHeight>0</wp14:pctHeight>
            </wp14:sizeRelV>
          </wp:anchor>
        </w:drawing>
      </w:r>
      <w:r w:rsidRPr="00E76804">
        <w:rPr>
          <w:b/>
          <w:bCs/>
          <w:u w:val="single"/>
        </w:rPr>
        <w:t xml:space="preserve">FIGURE </w:t>
      </w:r>
      <w:r>
        <w:rPr>
          <w:b/>
          <w:bCs/>
          <w:u w:val="single"/>
        </w:rPr>
        <w:t>8</w:t>
      </w:r>
    </w:p>
    <w:p w14:paraId="3F8E3410" w14:textId="77777777" w:rsidR="00D47478" w:rsidRDefault="00D47478" w:rsidP="00D47478">
      <w:pPr>
        <w:pStyle w:val="ListParagraph"/>
        <w:spacing w:line="240" w:lineRule="exact"/>
        <w:ind w:left="1080"/>
        <w:jc w:val="both"/>
        <w:rPr>
          <w:b/>
          <w:bCs/>
        </w:rPr>
      </w:pPr>
      <w:r>
        <w:rPr>
          <w:noProof/>
        </w:rPr>
        <w:t xml:space="preserve">                 </w:t>
      </w:r>
    </w:p>
    <w:p w14:paraId="4D701EDB" w14:textId="77777777" w:rsidR="00D47478" w:rsidRPr="00A87191" w:rsidRDefault="00D47478" w:rsidP="00D47478">
      <w:pPr>
        <w:pStyle w:val="ListParagraph"/>
        <w:numPr>
          <w:ilvl w:val="0"/>
          <w:numId w:val="55"/>
        </w:numPr>
        <w:spacing w:line="240" w:lineRule="exact"/>
        <w:ind w:left="1080"/>
        <w:jc w:val="both"/>
        <w:rPr>
          <w:b/>
          <w:bCs/>
        </w:rPr>
      </w:pPr>
      <w:r>
        <w:t xml:space="preserve">While selection of any activity duration value to utilize is still subjective – based on planners judgements -- </w:t>
      </w:r>
      <w:r w:rsidRPr="00F10A7B">
        <w:t xml:space="preserve">I </w:t>
      </w:r>
      <w:r>
        <w:t>still r</w:t>
      </w:r>
      <w:r w:rsidRPr="00F10A7B">
        <w:t xml:space="preserve">ecommend 95% probability -- </w:t>
      </w:r>
      <w:r w:rsidRPr="00F10A7B">
        <w:rPr>
          <w:i/>
          <w:iCs/>
        </w:rPr>
        <w:t>i.e. ‘two standard deviations</w:t>
      </w:r>
      <w:r w:rsidRPr="00F10A7B">
        <w:t xml:space="preserve"> </w:t>
      </w:r>
      <w:r>
        <w:t xml:space="preserve">-- </w:t>
      </w:r>
      <w:r w:rsidRPr="00F10A7B">
        <w:t>as a desirable target for the activity duration</w:t>
      </w:r>
      <w:r>
        <w:t xml:space="preserve">; </w:t>
      </w:r>
      <w:r w:rsidRPr="006058C1">
        <w:rPr>
          <w:b/>
          <w:bCs/>
          <w:i/>
          <w:iCs/>
        </w:rPr>
        <w:t>but in this instance 2 S</w:t>
      </w:r>
      <w:r>
        <w:rPr>
          <w:b/>
          <w:bCs/>
          <w:i/>
          <w:iCs/>
        </w:rPr>
        <w:t xml:space="preserve">tandard </w:t>
      </w:r>
      <w:r w:rsidRPr="006058C1">
        <w:rPr>
          <w:b/>
          <w:bCs/>
          <w:i/>
          <w:iCs/>
        </w:rPr>
        <w:t>D</w:t>
      </w:r>
      <w:r>
        <w:rPr>
          <w:b/>
          <w:bCs/>
          <w:i/>
          <w:iCs/>
        </w:rPr>
        <w:t>eviations</w:t>
      </w:r>
      <w:r w:rsidRPr="006058C1">
        <w:rPr>
          <w:b/>
          <w:bCs/>
          <w:i/>
          <w:iCs/>
        </w:rPr>
        <w:t xml:space="preserve"> beyond the Most Likely ‘shoulder’ value of </w:t>
      </w:r>
      <w:r w:rsidRPr="006058C1">
        <w:rPr>
          <w:b/>
          <w:bCs/>
          <w:i/>
          <w:iCs/>
          <w:u w:val="single"/>
        </w:rPr>
        <w:t>Triangle 1</w:t>
      </w:r>
      <w:r>
        <w:t xml:space="preserve">, which will now appear as </w:t>
      </w:r>
      <w:r w:rsidRPr="00A87191">
        <w:t xml:space="preserve">a </w:t>
      </w:r>
      <w:r w:rsidRPr="00A87191">
        <w:rPr>
          <w:b/>
          <w:bCs/>
        </w:rPr>
        <w:t xml:space="preserve">lesser cumulative probability over the remainder of the Triangle 2 range. </w:t>
      </w:r>
    </w:p>
    <w:p w14:paraId="615C979D" w14:textId="77777777" w:rsidR="00D47478" w:rsidRPr="00F10A7B" w:rsidRDefault="00D47478" w:rsidP="00D47478">
      <w:pPr>
        <w:pStyle w:val="ListParagraph"/>
        <w:spacing w:line="240" w:lineRule="exact"/>
        <w:ind w:left="1080"/>
        <w:jc w:val="both"/>
        <w:rPr>
          <w:b/>
          <w:bCs/>
        </w:rPr>
      </w:pPr>
    </w:p>
    <w:p w14:paraId="38315CFE" w14:textId="77777777" w:rsidR="00D47478" w:rsidRPr="008D2036" w:rsidRDefault="00D47478" w:rsidP="00D47478">
      <w:pPr>
        <w:pStyle w:val="ListParagraph"/>
        <w:numPr>
          <w:ilvl w:val="0"/>
          <w:numId w:val="55"/>
        </w:numPr>
        <w:spacing w:line="240" w:lineRule="exact"/>
        <w:ind w:left="1080"/>
        <w:jc w:val="both"/>
        <w:rPr>
          <w:b/>
          <w:bCs/>
        </w:rPr>
      </w:pPr>
      <w:r w:rsidRPr="00F958CF">
        <w:rPr>
          <w:b/>
          <w:bCs/>
        </w:rPr>
        <w:t>The improvement</w:t>
      </w:r>
      <w:r>
        <w:rPr>
          <w:b/>
          <w:bCs/>
        </w:rPr>
        <w:t>s</w:t>
      </w:r>
      <w:r w:rsidRPr="00F958CF">
        <w:rPr>
          <w:b/>
          <w:bCs/>
        </w:rPr>
        <w:t xml:space="preserve"> </w:t>
      </w:r>
      <w:r>
        <w:rPr>
          <w:b/>
          <w:bCs/>
        </w:rPr>
        <w:t>wrought by</w:t>
      </w:r>
      <w:r w:rsidRPr="00F958CF">
        <w:rPr>
          <w:b/>
          <w:bCs/>
        </w:rPr>
        <w:t xml:space="preserve"> ADEPT</w:t>
      </w:r>
      <w:r>
        <w:rPr>
          <w:b/>
          <w:bCs/>
        </w:rPr>
        <w:t xml:space="preserve"> </w:t>
      </w:r>
      <w:r w:rsidRPr="006058C1">
        <w:rPr>
          <w:b/>
          <w:bCs/>
          <w:i/>
          <w:iCs/>
        </w:rPr>
        <w:t>compared to PERT</w:t>
      </w:r>
      <w:r>
        <w:t xml:space="preserve"> – </w:t>
      </w:r>
      <w:r w:rsidRPr="006058C1">
        <w:t>in terms of reflecting</w:t>
      </w:r>
      <w:r w:rsidRPr="00F958CF">
        <w:rPr>
          <w:b/>
          <w:bCs/>
        </w:rPr>
        <w:t xml:space="preserve"> </w:t>
      </w:r>
      <w:r w:rsidRPr="006058C1">
        <w:rPr>
          <w:b/>
          <w:bCs/>
          <w:i/>
          <w:iCs/>
        </w:rPr>
        <w:t>more realistic higher probabilities for the Optimistic range, and lower probabilities for the skewed Pessimistic range</w:t>
      </w:r>
      <w:r>
        <w:rPr>
          <w:b/>
          <w:bCs/>
        </w:rPr>
        <w:t xml:space="preserve"> </w:t>
      </w:r>
      <w:r>
        <w:t xml:space="preserve">– are highlighted in </w:t>
      </w:r>
      <w:r w:rsidRPr="008D2036">
        <w:rPr>
          <w:b/>
          <w:bCs/>
        </w:rPr>
        <w:t xml:space="preserve">Figure </w:t>
      </w:r>
      <w:r>
        <w:rPr>
          <w:b/>
          <w:bCs/>
        </w:rPr>
        <w:t>9</w:t>
      </w:r>
      <w:r>
        <w:t xml:space="preserve"> on the following page</w:t>
      </w:r>
    </w:p>
    <w:p w14:paraId="58C958E2" w14:textId="77777777" w:rsidR="00D47478" w:rsidRPr="00F10A7B" w:rsidRDefault="00D47478" w:rsidP="00D47478">
      <w:pPr>
        <w:spacing w:line="240" w:lineRule="exact"/>
        <w:jc w:val="both"/>
        <w:rPr>
          <w:b/>
          <w:bCs/>
        </w:rPr>
      </w:pPr>
    </w:p>
    <w:p w14:paraId="3F63C36C" w14:textId="77777777" w:rsidR="00D47478" w:rsidRDefault="00D47478" w:rsidP="00D47478">
      <w:pPr>
        <w:rPr>
          <w:b/>
          <w:bCs/>
          <w:u w:val="single"/>
        </w:rPr>
      </w:pPr>
      <w:r>
        <w:rPr>
          <w:b/>
          <w:bCs/>
          <w:u w:val="single"/>
        </w:rPr>
        <w:br w:type="page"/>
      </w:r>
    </w:p>
    <w:p w14:paraId="714CE098" w14:textId="77777777" w:rsidR="00D47478" w:rsidRPr="002A7FC6" w:rsidRDefault="00D47478" w:rsidP="008679C8">
      <w:pPr>
        <w:ind w:left="720"/>
        <w:jc w:val="center"/>
        <w:rPr>
          <w:b/>
          <w:bCs/>
          <w:u w:val="single"/>
        </w:rPr>
      </w:pPr>
      <w:r w:rsidRPr="002A7FC6">
        <w:rPr>
          <w:b/>
          <w:bCs/>
          <w:u w:val="single"/>
        </w:rPr>
        <w:t xml:space="preserve">FIGURE </w:t>
      </w:r>
      <w:r>
        <w:rPr>
          <w:b/>
          <w:bCs/>
          <w:u w:val="single"/>
        </w:rPr>
        <w:t>9</w:t>
      </w:r>
    </w:p>
    <w:p w14:paraId="2D5129AC" w14:textId="77777777" w:rsidR="00D47478" w:rsidRDefault="00D47478" w:rsidP="008679C8">
      <w:pPr>
        <w:spacing w:line="240" w:lineRule="exact"/>
        <w:ind w:left="720"/>
        <w:jc w:val="center"/>
        <w:rPr>
          <w:b/>
          <w:bCs/>
          <w:u w:val="single"/>
        </w:rPr>
      </w:pPr>
      <w:r w:rsidRPr="002A7FC6">
        <w:rPr>
          <w:b/>
          <w:bCs/>
          <w:u w:val="single"/>
        </w:rPr>
        <w:t xml:space="preserve">Comparative Probabilities for </w:t>
      </w:r>
      <w:r>
        <w:rPr>
          <w:b/>
          <w:bCs/>
          <w:u w:val="single"/>
        </w:rPr>
        <w:t xml:space="preserve">the Range of </w:t>
      </w:r>
      <w:r w:rsidRPr="002A7FC6">
        <w:rPr>
          <w:b/>
          <w:bCs/>
          <w:u w:val="single"/>
        </w:rPr>
        <w:t>Selected Values</w:t>
      </w:r>
    </w:p>
    <w:p w14:paraId="1DB8681B" w14:textId="77777777" w:rsidR="00D47478" w:rsidRPr="002A7FC6" w:rsidRDefault="00D47478" w:rsidP="00D47478">
      <w:pPr>
        <w:spacing w:line="240" w:lineRule="exact"/>
        <w:ind w:left="720"/>
        <w:rPr>
          <w:b/>
          <w:bCs/>
          <w:u w:val="single"/>
        </w:rPr>
      </w:pPr>
    </w:p>
    <w:p w14:paraId="467E8543" w14:textId="77777777" w:rsidR="00D47478" w:rsidRDefault="00D47478" w:rsidP="00D47478">
      <w:pPr>
        <w:rPr>
          <w:b/>
          <w:bCs/>
          <w:u w:val="single"/>
        </w:rPr>
      </w:pPr>
      <w:r w:rsidRPr="00EC312F">
        <w:rPr>
          <w:noProof/>
        </w:rPr>
        <w:drawing>
          <wp:anchor distT="0" distB="0" distL="114300" distR="114300" simplePos="0" relativeHeight="251666432" behindDoc="1" locked="0" layoutInCell="1" allowOverlap="1" wp14:anchorId="196BA299" wp14:editId="514979DC">
            <wp:simplePos x="0" y="0"/>
            <wp:positionH relativeFrom="column">
              <wp:posOffset>609600</wp:posOffset>
            </wp:positionH>
            <wp:positionV relativeFrom="paragraph">
              <wp:posOffset>2540</wp:posOffset>
            </wp:positionV>
            <wp:extent cx="5201920" cy="6817360"/>
            <wp:effectExtent l="0" t="0" r="0" b="2540"/>
            <wp:wrapTight wrapText="bothSides">
              <wp:wrapPolygon edited="0">
                <wp:start x="0" y="0"/>
                <wp:lineTo x="0" y="21548"/>
                <wp:lineTo x="21516" y="21548"/>
                <wp:lineTo x="21516" y="0"/>
                <wp:lineTo x="0" y="0"/>
              </wp:wrapPolygon>
            </wp:wrapTight>
            <wp:docPr id="1836453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1920" cy="68173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u w:val="single"/>
        </w:rPr>
        <w:br w:type="page"/>
      </w:r>
    </w:p>
    <w:p w14:paraId="7ECB30AE" w14:textId="77777777" w:rsidR="00D47478" w:rsidRPr="000A3B47" w:rsidRDefault="00D47478" w:rsidP="00D47478">
      <w:pPr>
        <w:spacing w:line="240" w:lineRule="exact"/>
        <w:jc w:val="both"/>
        <w:rPr>
          <w:b/>
          <w:bCs/>
          <w:u w:val="single"/>
        </w:rPr>
      </w:pPr>
      <w:r w:rsidRPr="000A3B47">
        <w:rPr>
          <w:b/>
          <w:bCs/>
          <w:u w:val="single"/>
        </w:rPr>
        <w:t>C</w:t>
      </w:r>
      <w:r>
        <w:rPr>
          <w:b/>
          <w:bCs/>
          <w:u w:val="single"/>
        </w:rPr>
        <w:t>ONCLUSION</w:t>
      </w:r>
    </w:p>
    <w:p w14:paraId="54177F24" w14:textId="77777777" w:rsidR="00D47478" w:rsidRPr="000A3B47" w:rsidRDefault="00D47478" w:rsidP="00D47478">
      <w:pPr>
        <w:spacing w:line="240" w:lineRule="exact"/>
        <w:jc w:val="both"/>
        <w:rPr>
          <w:b/>
          <w:bCs/>
        </w:rPr>
      </w:pPr>
    </w:p>
    <w:p w14:paraId="247572B4" w14:textId="77777777" w:rsidR="00D47478" w:rsidRPr="000A3B47" w:rsidRDefault="00D47478" w:rsidP="00D47478">
      <w:pPr>
        <w:spacing w:line="240" w:lineRule="exact"/>
        <w:jc w:val="both"/>
        <w:rPr>
          <w:b/>
          <w:bCs/>
        </w:rPr>
      </w:pPr>
      <w:r w:rsidRPr="00707B80">
        <w:rPr>
          <w:b/>
          <w:bCs/>
        </w:rPr>
        <w:t xml:space="preserve">The foregoing analysis outlines </w:t>
      </w:r>
      <w:r w:rsidRPr="008055F8">
        <w:rPr>
          <w:b/>
          <w:bCs/>
          <w:i/>
          <w:iCs/>
        </w:rPr>
        <w:t xml:space="preserve">Why </w:t>
      </w:r>
      <w:r w:rsidRPr="00707B80">
        <w:rPr>
          <w:b/>
          <w:bCs/>
        </w:rPr>
        <w:t xml:space="preserve">and </w:t>
      </w:r>
      <w:r>
        <w:rPr>
          <w:b/>
          <w:bCs/>
        </w:rPr>
        <w:t xml:space="preserve">demonstrates </w:t>
      </w:r>
      <w:r w:rsidRPr="008055F8">
        <w:rPr>
          <w:b/>
          <w:bCs/>
          <w:i/>
          <w:iCs/>
        </w:rPr>
        <w:t>How</w:t>
      </w:r>
      <w:r w:rsidRPr="00707B80">
        <w:rPr>
          <w:b/>
          <w:bCs/>
        </w:rPr>
        <w:t xml:space="preserve"> ADEPT is </w:t>
      </w:r>
      <w:r w:rsidRPr="002C4C4B">
        <w:rPr>
          <w:b/>
          <w:bCs/>
          <w:i/>
          <w:iCs/>
          <w:u w:val="single"/>
        </w:rPr>
        <w:t>more realistic</w:t>
      </w:r>
      <w:r w:rsidRPr="00707B80">
        <w:rPr>
          <w:b/>
          <w:bCs/>
        </w:rPr>
        <w:t xml:space="preserve"> than PERT </w:t>
      </w:r>
      <w:r>
        <w:rPr>
          <w:b/>
          <w:bCs/>
        </w:rPr>
        <w:t xml:space="preserve">in </w:t>
      </w:r>
      <w:r w:rsidRPr="00707B80">
        <w:rPr>
          <w:b/>
          <w:bCs/>
        </w:rPr>
        <w:t xml:space="preserve">addressing risky right-skew situations </w:t>
      </w:r>
      <w:r>
        <w:rPr>
          <w:b/>
          <w:bCs/>
        </w:rPr>
        <w:t>for</w:t>
      </w:r>
      <w:r w:rsidRPr="00707B80">
        <w:rPr>
          <w:b/>
          <w:bCs/>
        </w:rPr>
        <w:t xml:space="preserve"> deterministic activity duration estimating</w:t>
      </w:r>
      <w:r>
        <w:rPr>
          <w:b/>
          <w:bCs/>
        </w:rPr>
        <w:t xml:space="preserve"> of probabilities.</w:t>
      </w:r>
      <w:r>
        <w:t xml:space="preserve">  Furthermore, my template in </w:t>
      </w:r>
      <w:r w:rsidRPr="000A3B47">
        <w:rPr>
          <w:b/>
          <w:bCs/>
        </w:rPr>
        <w:t xml:space="preserve">Figure </w:t>
      </w:r>
      <w:r>
        <w:rPr>
          <w:b/>
          <w:bCs/>
        </w:rPr>
        <w:t>10</w:t>
      </w:r>
      <w:r w:rsidRPr="000A3B47">
        <w:rPr>
          <w:b/>
          <w:bCs/>
        </w:rPr>
        <w:t xml:space="preserve"> </w:t>
      </w:r>
      <w:r>
        <w:t>can f</w:t>
      </w:r>
      <w:r w:rsidRPr="0058682E">
        <w:t xml:space="preserve">acilitate </w:t>
      </w:r>
      <w:r w:rsidRPr="000A3B47">
        <w:rPr>
          <w:b/>
          <w:bCs/>
        </w:rPr>
        <w:t>ADEPT</w:t>
      </w:r>
      <w:r w:rsidRPr="0058682E">
        <w:t xml:space="preserve"> application by </w:t>
      </w:r>
      <w:r>
        <w:t>crunching the numbers for you.</w:t>
      </w:r>
    </w:p>
    <w:p w14:paraId="017EBA56" w14:textId="77777777" w:rsidR="008679C8" w:rsidRPr="00BF2378" w:rsidRDefault="008679C8" w:rsidP="00D47478">
      <w:pPr>
        <w:rPr>
          <w:b/>
          <w:bCs/>
          <w:sz w:val="16"/>
          <w:szCs w:val="16"/>
          <w:u w:val="single"/>
        </w:rPr>
      </w:pPr>
    </w:p>
    <w:p w14:paraId="48BE2913" w14:textId="4A31C745" w:rsidR="00D47478" w:rsidRDefault="00BF2378" w:rsidP="008679C8">
      <w:pPr>
        <w:jc w:val="center"/>
        <w:rPr>
          <w:b/>
          <w:bCs/>
          <w:u w:val="single"/>
        </w:rPr>
      </w:pPr>
      <w:r w:rsidRPr="003A40F6">
        <w:rPr>
          <w:noProof/>
        </w:rPr>
        <w:drawing>
          <wp:anchor distT="0" distB="0" distL="114300" distR="114300" simplePos="0" relativeHeight="251670528" behindDoc="1" locked="0" layoutInCell="1" allowOverlap="1" wp14:anchorId="21FE87A4" wp14:editId="72B690CF">
            <wp:simplePos x="0" y="0"/>
            <wp:positionH relativeFrom="margin">
              <wp:align>center</wp:align>
            </wp:positionH>
            <wp:positionV relativeFrom="paragraph">
              <wp:posOffset>216236</wp:posOffset>
            </wp:positionV>
            <wp:extent cx="5926455" cy="3674745"/>
            <wp:effectExtent l="0" t="0" r="0" b="1905"/>
            <wp:wrapTight wrapText="bothSides">
              <wp:wrapPolygon edited="0">
                <wp:start x="0" y="0"/>
                <wp:lineTo x="0" y="21499"/>
                <wp:lineTo x="21524" y="21499"/>
                <wp:lineTo x="21524" y="0"/>
                <wp:lineTo x="0" y="0"/>
              </wp:wrapPolygon>
            </wp:wrapTight>
            <wp:docPr id="399519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26455" cy="3674745"/>
                    </a:xfrm>
                    <a:prstGeom prst="rect">
                      <a:avLst/>
                    </a:prstGeom>
                    <a:noFill/>
                    <a:ln>
                      <a:noFill/>
                    </a:ln>
                  </pic:spPr>
                </pic:pic>
              </a:graphicData>
            </a:graphic>
          </wp:anchor>
        </w:drawing>
      </w:r>
      <w:r w:rsidR="00D47478" w:rsidRPr="00E779CC">
        <w:rPr>
          <w:b/>
          <w:bCs/>
          <w:u w:val="single"/>
        </w:rPr>
        <w:t xml:space="preserve">FIGURE </w:t>
      </w:r>
      <w:r w:rsidR="00D47478">
        <w:rPr>
          <w:b/>
          <w:bCs/>
          <w:u w:val="single"/>
        </w:rPr>
        <w:t>10</w:t>
      </w:r>
    </w:p>
    <w:p w14:paraId="5C6EEA9C" w14:textId="57514022" w:rsidR="00D47478" w:rsidRDefault="00D47478" w:rsidP="008E70F5">
      <w:pPr>
        <w:jc w:val="center"/>
      </w:pPr>
      <w:r>
        <w:t>The template is designed for up to 400 activities.</w:t>
      </w:r>
    </w:p>
    <w:p w14:paraId="262B3F36" w14:textId="77777777" w:rsidR="00D47478" w:rsidRPr="00BF2378" w:rsidRDefault="00D47478" w:rsidP="008E70F5">
      <w:pPr>
        <w:jc w:val="center"/>
        <w:rPr>
          <w:sz w:val="16"/>
          <w:szCs w:val="16"/>
        </w:rPr>
      </w:pPr>
    </w:p>
    <w:p w14:paraId="6424BA9B" w14:textId="42A553B3" w:rsidR="00D47478" w:rsidRPr="00397B55" w:rsidRDefault="00D47478" w:rsidP="008E70F5">
      <w:pPr>
        <w:jc w:val="center"/>
      </w:pPr>
      <w:r w:rsidRPr="00397B55">
        <w:t>Here’s the link</w:t>
      </w:r>
      <w:r w:rsidR="00BF2378">
        <w:t xml:space="preserve">; </w:t>
      </w:r>
      <w:r w:rsidR="00343189">
        <w:t xml:space="preserve">Hold the Control key, and </w:t>
      </w:r>
      <w:r w:rsidR="00BF2378">
        <w:t>click on the logo</w:t>
      </w:r>
      <w:r w:rsidRPr="00397B55">
        <w:t xml:space="preserve"> to downlo</w:t>
      </w:r>
      <w:r>
        <w:t xml:space="preserve">ad </w:t>
      </w:r>
      <w:r w:rsidRPr="00397B55">
        <w:t>it.</w:t>
      </w:r>
    </w:p>
    <w:p w14:paraId="7017AACA" w14:textId="2A198C7B" w:rsidR="00D47478" w:rsidRDefault="00D47478" w:rsidP="008E70F5">
      <w:pPr>
        <w:jc w:val="center"/>
      </w:pPr>
      <w:hyperlink r:id="rId21" w:history="1">
        <w:r>
          <w:object w:dxaOrig="1520" w:dyaOrig="989" w14:anchorId="19628B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5pt;height:49.4pt" o:ole="">
              <v:imagedata r:id="rId22" o:title=""/>
            </v:shape>
            <o:OLEObject Type="Embed" ProgID="Excel.Sheet.12" ShapeID="_x0000_i1025" DrawAspect="Icon" ObjectID="_1839060112" r:id="rId23"/>
          </w:object>
        </w:r>
      </w:hyperlink>
    </w:p>
    <w:p w14:paraId="57000975" w14:textId="77777777" w:rsidR="00D47478" w:rsidRDefault="00D47478" w:rsidP="008E70F5">
      <w:pPr>
        <w:jc w:val="center"/>
        <w:rPr>
          <w:b/>
          <w:bCs/>
          <w:i/>
          <w:iCs/>
        </w:rPr>
      </w:pPr>
      <w:r w:rsidRPr="002E6A79">
        <w:rPr>
          <w:b/>
          <w:bCs/>
          <w:i/>
          <w:iCs/>
        </w:rPr>
        <w:t>Try it</w:t>
      </w:r>
      <w:r>
        <w:rPr>
          <w:b/>
          <w:bCs/>
          <w:i/>
          <w:iCs/>
        </w:rPr>
        <w:t>;</w:t>
      </w:r>
      <w:r w:rsidRPr="002E6A79">
        <w:rPr>
          <w:b/>
          <w:bCs/>
          <w:i/>
          <w:iCs/>
        </w:rPr>
        <w:t xml:space="preserve"> You’ll like it!</w:t>
      </w:r>
    </w:p>
    <w:p w14:paraId="3777B3EF" w14:textId="77777777" w:rsidR="00D47478" w:rsidRDefault="00D47478" w:rsidP="00D47478">
      <w:pPr>
        <w:jc w:val="both"/>
        <w:rPr>
          <w:b/>
          <w:bCs/>
          <w:u w:val="single"/>
        </w:rPr>
      </w:pPr>
      <w:r>
        <w:rPr>
          <w:b/>
          <w:bCs/>
          <w:u w:val="single"/>
        </w:rPr>
        <w:t>Caution &amp; Common Sense</w:t>
      </w:r>
    </w:p>
    <w:p w14:paraId="69FF5E1A" w14:textId="6710048C" w:rsidR="0097301F" w:rsidRDefault="00D47478" w:rsidP="008E25E6">
      <w:pPr>
        <w:jc w:val="both"/>
        <w:rPr>
          <w:b/>
          <w:bCs/>
          <w:i/>
          <w:iCs/>
        </w:rPr>
      </w:pPr>
      <w:r>
        <w:t>No matter how</w:t>
      </w:r>
      <w:r w:rsidRPr="00EB0E3E">
        <w:t xml:space="preserve"> </w:t>
      </w:r>
      <w:r>
        <w:t xml:space="preserve">hard </w:t>
      </w:r>
      <w:r w:rsidRPr="00EB0E3E">
        <w:t xml:space="preserve">we try to </w:t>
      </w:r>
      <w:r>
        <w:t>understand the components, tools and techniques of project management and apply them with logic, systematic approaches and quantitative formulations; remember implementation of projects is in a messy VUCA</w:t>
      </w:r>
      <w:r>
        <w:rPr>
          <w:rStyle w:val="FootnoteReference"/>
        </w:rPr>
        <w:footnoteReference w:id="6"/>
      </w:r>
      <w:r>
        <w:t xml:space="preserve"> environment, </w:t>
      </w:r>
      <w:r w:rsidRPr="00F72DE5">
        <w:rPr>
          <w:b/>
          <w:bCs/>
          <w:i/>
          <w:iCs/>
        </w:rPr>
        <w:t>and we can still go wrong, systematically!</w:t>
      </w:r>
    </w:p>
    <w:p w14:paraId="3F510313" w14:textId="2A63DCC0" w:rsidR="00992C69" w:rsidRPr="00992C69" w:rsidRDefault="00992C69" w:rsidP="00992C69">
      <w:pPr>
        <w:spacing w:after="160" w:line="259" w:lineRule="auto"/>
        <w:rPr>
          <w:rFonts w:ascii="Verdana" w:eastAsia="Calibri" w:hAnsi="Verdana" w:cs="Verdana"/>
          <w:sz w:val="26"/>
          <w:szCs w:val="26"/>
          <w:lang w:val="pt-BR"/>
        </w:rPr>
      </w:pPr>
      <w:r w:rsidRPr="00992C69">
        <w:rPr>
          <w:rFonts w:ascii="Verdana" w:eastAsia="Calibri" w:hAnsi="Verdana" w:cs="Verdana"/>
          <w:sz w:val="26"/>
          <w:szCs w:val="26"/>
          <w:lang w:val="pt-BR"/>
        </w:rPr>
        <w:t>About the Author</w:t>
      </w:r>
    </w:p>
    <w:p w14:paraId="0BE28AF8" w14:textId="77777777" w:rsidR="00992C69" w:rsidRDefault="00992C69" w:rsidP="00992C69">
      <w:pPr>
        <w:spacing w:after="160" w:line="259" w:lineRule="auto"/>
        <w:rPr>
          <w:rFonts w:ascii="Calibri" w:eastAsia="Calibri" w:hAnsi="Calibri"/>
          <w:b/>
          <w:sz w:val="28"/>
          <w:szCs w:val="28"/>
          <w:lang w:val="pt-BR"/>
        </w:rPr>
      </w:pPr>
      <w:r w:rsidRPr="00992C69">
        <w:rPr>
          <w:rFonts w:ascii="Calibri" w:eastAsia="Calibri" w:hAnsi="Calibri"/>
          <w:b/>
          <w:noProof/>
          <w:sz w:val="28"/>
          <w:szCs w:val="28"/>
          <w:lang w:val="pt-BR"/>
        </w:rPr>
        <w:drawing>
          <wp:anchor distT="0" distB="0" distL="114300" distR="114300" simplePos="0" relativeHeight="251669504" behindDoc="0" locked="0" layoutInCell="1" allowOverlap="1" wp14:anchorId="4D9D6CE2" wp14:editId="4684AEBD">
            <wp:simplePos x="0" y="0"/>
            <wp:positionH relativeFrom="margin">
              <wp:align>left</wp:align>
            </wp:positionH>
            <wp:positionV relativeFrom="margin">
              <wp:posOffset>381000</wp:posOffset>
            </wp:positionV>
            <wp:extent cx="1619250" cy="1676400"/>
            <wp:effectExtent l="0" t="0" r="0" b="0"/>
            <wp:wrapSquare wrapText="bothSides"/>
            <wp:docPr id="1420024060" name="Picture 1" descr="A person wearing glasses and a green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024060" name="Picture 1" descr="A person wearing glasses and a green shir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1619250" cy="1676400"/>
                    </a:xfrm>
                    <a:prstGeom prst="rect">
                      <a:avLst/>
                    </a:prstGeom>
                  </pic:spPr>
                </pic:pic>
              </a:graphicData>
            </a:graphic>
            <wp14:sizeRelH relativeFrom="margin">
              <wp14:pctWidth>0</wp14:pctWidth>
            </wp14:sizeRelH>
            <wp14:sizeRelV relativeFrom="margin">
              <wp14:pctHeight>0</wp14:pctHeight>
            </wp14:sizeRelV>
          </wp:anchor>
        </w:drawing>
      </w:r>
    </w:p>
    <w:p w14:paraId="12420828" w14:textId="0CF9F29C" w:rsidR="00992C69" w:rsidRPr="00992C69" w:rsidRDefault="00992C69" w:rsidP="00992C69">
      <w:pPr>
        <w:spacing w:after="160" w:line="259" w:lineRule="auto"/>
        <w:rPr>
          <w:rFonts w:ascii="Calibri" w:eastAsia="Calibri" w:hAnsi="Calibri"/>
          <w:b/>
          <w:sz w:val="28"/>
          <w:szCs w:val="28"/>
          <w:lang w:val="pt-BR"/>
        </w:rPr>
      </w:pPr>
      <w:r w:rsidRPr="00992C69">
        <w:rPr>
          <w:rFonts w:ascii="Arial" w:eastAsia="Calibri" w:hAnsi="Arial" w:cs="Arial"/>
          <w:b/>
          <w:sz w:val="28"/>
          <w:szCs w:val="22"/>
        </w:rPr>
        <w:t>Dr. Kenneth Smith</w:t>
      </w:r>
    </w:p>
    <w:p w14:paraId="0A3F943E" w14:textId="77777777" w:rsidR="00992C69" w:rsidRPr="00992C69" w:rsidRDefault="00992C69" w:rsidP="00992C69">
      <w:pPr>
        <w:spacing w:after="160"/>
        <w:contextualSpacing/>
        <w:rPr>
          <w:rFonts w:ascii="Arial" w:eastAsia="Calibri" w:hAnsi="Arial" w:cs="Arial"/>
        </w:rPr>
      </w:pPr>
      <w:bookmarkStart w:id="0" w:name="_Hlk68273996"/>
      <w:r w:rsidRPr="00992C69">
        <w:rPr>
          <w:rFonts w:ascii="Arial" w:eastAsia="Calibri" w:hAnsi="Arial" w:cs="Arial"/>
        </w:rPr>
        <w:t>Honolulu, Hawaii</w:t>
      </w:r>
    </w:p>
    <w:p w14:paraId="4426BA5B" w14:textId="77777777" w:rsidR="00992C69" w:rsidRPr="00992C69" w:rsidRDefault="00992C69" w:rsidP="00992C69">
      <w:pPr>
        <w:spacing w:after="160"/>
        <w:contextualSpacing/>
        <w:rPr>
          <w:rFonts w:ascii="Arial" w:eastAsia="Calibri" w:hAnsi="Arial" w:cs="Arial"/>
        </w:rPr>
      </w:pPr>
      <w:r w:rsidRPr="00992C69">
        <w:rPr>
          <w:rFonts w:ascii="Arial" w:eastAsia="Calibri" w:hAnsi="Arial" w:cs="Arial"/>
        </w:rPr>
        <w:t>&amp; Manila, The Philippines</w:t>
      </w:r>
    </w:p>
    <w:bookmarkEnd w:id="0"/>
    <w:p w14:paraId="1CC818DE" w14:textId="77777777" w:rsidR="00992C69" w:rsidRPr="00992C69" w:rsidRDefault="00992C69" w:rsidP="00992C69">
      <w:pPr>
        <w:spacing w:after="160"/>
        <w:contextualSpacing/>
        <w:rPr>
          <w:rFonts w:ascii="Arial" w:eastAsia="Calibri" w:hAnsi="Arial" w:cs="Arial"/>
          <w:sz w:val="22"/>
          <w:szCs w:val="22"/>
        </w:rPr>
      </w:pPr>
    </w:p>
    <w:p w14:paraId="081710EC" w14:textId="77777777" w:rsidR="00992C69" w:rsidRPr="00992C69" w:rsidRDefault="00992C69" w:rsidP="00992C69">
      <w:pPr>
        <w:spacing w:after="160"/>
        <w:contextualSpacing/>
        <w:rPr>
          <w:rFonts w:ascii="Arial" w:eastAsia="Calibri" w:hAnsi="Arial" w:cs="Arial"/>
          <w:sz w:val="22"/>
          <w:szCs w:val="22"/>
        </w:rPr>
      </w:pPr>
    </w:p>
    <w:p w14:paraId="77F0E10F" w14:textId="77777777" w:rsidR="00992C69" w:rsidRPr="00992C69" w:rsidRDefault="00992C69" w:rsidP="00992C69">
      <w:pPr>
        <w:spacing w:after="160"/>
        <w:contextualSpacing/>
        <w:rPr>
          <w:rFonts w:ascii="Arial" w:eastAsia="Calibri" w:hAnsi="Arial" w:cs="Arial"/>
          <w:sz w:val="22"/>
          <w:szCs w:val="22"/>
        </w:rPr>
      </w:pPr>
      <w:r w:rsidRPr="00992C69">
        <w:rPr>
          <w:rFonts w:ascii="Arial" w:eastAsia="Calibri" w:hAnsi="Arial" w:cs="Arial"/>
          <w:noProof/>
          <w:sz w:val="22"/>
          <w:szCs w:val="22"/>
        </w:rPr>
        <w:drawing>
          <wp:inline distT="0" distB="0" distL="0" distR="0" wp14:anchorId="2681238C" wp14:editId="433D675C">
            <wp:extent cx="914400" cy="285750"/>
            <wp:effectExtent l="0" t="0" r="0" b="0"/>
            <wp:docPr id="401960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960588" name="Picture 401960588"/>
                    <pic:cNvPicPr/>
                  </pic:nvPicPr>
                  <pic:blipFill>
                    <a:blip r:embed="rId25">
                      <a:extLst>
                        <a:ext uri="{28A0092B-C50C-407E-A947-70E740481C1C}">
                          <a14:useLocalDpi xmlns:a14="http://schemas.microsoft.com/office/drawing/2010/main" val="0"/>
                        </a:ext>
                      </a:extLst>
                    </a:blip>
                    <a:stretch>
                      <a:fillRect/>
                    </a:stretch>
                  </pic:blipFill>
                  <pic:spPr>
                    <a:xfrm>
                      <a:off x="0" y="0"/>
                      <a:ext cx="914400" cy="285750"/>
                    </a:xfrm>
                    <a:prstGeom prst="rect">
                      <a:avLst/>
                    </a:prstGeom>
                  </pic:spPr>
                </pic:pic>
              </a:graphicData>
            </a:graphic>
          </wp:inline>
        </w:drawing>
      </w:r>
    </w:p>
    <w:p w14:paraId="6EF6E68C" w14:textId="77777777" w:rsidR="00992C69" w:rsidRPr="00992C69" w:rsidRDefault="00992C69" w:rsidP="00992C69">
      <w:pPr>
        <w:spacing w:after="160"/>
        <w:contextualSpacing/>
        <w:rPr>
          <w:rFonts w:ascii="Arial" w:eastAsia="Calibri" w:hAnsi="Arial" w:cs="Arial"/>
          <w:b/>
          <w:color w:val="333333"/>
          <w:sz w:val="22"/>
          <w:szCs w:val="22"/>
        </w:rPr>
      </w:pPr>
    </w:p>
    <w:p w14:paraId="10F76A7F" w14:textId="77777777" w:rsidR="00992C69" w:rsidRPr="00992C69" w:rsidRDefault="00992C69" w:rsidP="00992C69">
      <w:pPr>
        <w:spacing w:after="160"/>
        <w:contextualSpacing/>
        <w:rPr>
          <w:rFonts w:ascii="Arial" w:eastAsia="Calibri" w:hAnsi="Arial" w:cs="Arial"/>
          <w:b/>
          <w:color w:val="333333"/>
          <w:sz w:val="22"/>
          <w:szCs w:val="22"/>
        </w:rPr>
      </w:pPr>
    </w:p>
    <w:p w14:paraId="7EBD3152" w14:textId="77777777" w:rsidR="00992C69" w:rsidRPr="00992C69" w:rsidRDefault="00992C69" w:rsidP="00992C69">
      <w:bookmarkStart w:id="1" w:name="_Hlk54082093"/>
      <w:r w:rsidRPr="00992C69">
        <w:rPr>
          <w:rFonts w:eastAsia="Calibri"/>
          <w:color w:val="333333"/>
        </w:rPr>
        <w:t xml:space="preserve">Initially a US Civil Service Management Intern, then a management analyst &amp; systems specialist with the US Defense Department, Ken subsequently had a career as a senior foreign service officer -- management &amp; evaluation specialist, project manager, and in-house facilitator/trainer -- with the US Agency for International Development (USAID).  </w:t>
      </w:r>
      <w:r w:rsidRPr="00992C69">
        <w:t xml:space="preserve">Ken assisted host country governments in many countries to plan, monitor and evaluate projects in various technical sectors; working ‘hands-on’ with their officers as well as other USAID personnel, contractors and NGOs.  Intermittently, he was also a team leader &amp;/or team member to conduct project, program &amp; and country-level portfolio analyses and evaluations.  </w:t>
      </w:r>
    </w:p>
    <w:p w14:paraId="3B1A16EB" w14:textId="77777777" w:rsidR="00992C69" w:rsidRPr="00992C69" w:rsidRDefault="00992C69" w:rsidP="00992C69"/>
    <w:p w14:paraId="1440A24B" w14:textId="7E958E60" w:rsidR="00992C69" w:rsidRPr="00992C69" w:rsidRDefault="00992C69" w:rsidP="00992C69">
      <w:pPr>
        <w:rPr>
          <w:rFonts w:eastAsia="Calibri"/>
          <w:color w:val="333333"/>
        </w:rPr>
      </w:pPr>
      <w:r w:rsidRPr="00992C69">
        <w:rPr>
          <w:rFonts w:eastAsia="Calibri"/>
          <w:color w:val="333333"/>
        </w:rPr>
        <w:t xml:space="preserve">Concurrently, Ken had an active dual career as Air Force ready-reservist in Asia (Japan, Korea, Vietnam, Indonesia, Philippines) as well as the Washington D.C. area; was Chairman of a Congressional Services Academy Advisory Board (SAAB); and had additional duties as an Air Force Academy Liaison Officer.  He retired as a ‘bird’ colonel. After retirement from USAID, Ken was a project management consultant for ADB, the World Bank, UNDP and USAID. </w:t>
      </w:r>
    </w:p>
    <w:p w14:paraId="0E9ECED9" w14:textId="77777777" w:rsidR="00992C69" w:rsidRPr="00992C69" w:rsidRDefault="00992C69" w:rsidP="00992C69">
      <w:pPr>
        <w:contextualSpacing/>
        <w:rPr>
          <w:rFonts w:eastAsia="Calibri"/>
          <w:color w:val="333333"/>
          <w:sz w:val="22"/>
          <w:szCs w:val="22"/>
        </w:rPr>
      </w:pPr>
    </w:p>
    <w:p w14:paraId="7D7205C3" w14:textId="77777777" w:rsidR="00992C69" w:rsidRPr="00992C69" w:rsidRDefault="00992C69" w:rsidP="00992C69">
      <w:pPr>
        <w:contextualSpacing/>
        <w:rPr>
          <w:rFonts w:eastAsia="Calibri"/>
          <w:color w:val="333333"/>
        </w:rPr>
      </w:pPr>
      <w:r w:rsidRPr="00992C69">
        <w:rPr>
          <w:rFonts w:eastAsia="Calibri"/>
          <w:color w:val="333333"/>
        </w:rPr>
        <w:t>He earned his DPA (Doctor of Public Administration) from the George Mason University (GMU) in Virginia, his MS from Massachusetts Institute of Technology (MIT Systems Analysis Fellow, Center for Advanced Engineering Study), and BA &amp; MA degrees in Government &amp; International Relations from the University of Connecticut (UCONN).  A long-time member of the Project Management Institute (PMI) and IPMA-USA, Ken is a Certified Project Management Professional (PMP®) and a member of the PMI®-Honolulu and Philippines Chapters.</w:t>
      </w:r>
    </w:p>
    <w:p w14:paraId="1A540D1E" w14:textId="77777777" w:rsidR="00992C69" w:rsidRPr="00992C69" w:rsidRDefault="00992C69" w:rsidP="00992C69">
      <w:pPr>
        <w:spacing w:after="160"/>
        <w:contextualSpacing/>
        <w:rPr>
          <w:rFonts w:eastAsia="Calibri"/>
          <w:color w:val="333333"/>
          <w:sz w:val="22"/>
          <w:szCs w:val="22"/>
        </w:rPr>
      </w:pPr>
    </w:p>
    <w:bookmarkEnd w:id="1"/>
    <w:p w14:paraId="2587F45E" w14:textId="77777777" w:rsidR="00992C69" w:rsidRPr="00992C69" w:rsidRDefault="00992C69" w:rsidP="00992C69">
      <w:pPr>
        <w:spacing w:after="160"/>
        <w:contextualSpacing/>
        <w:rPr>
          <w:rFonts w:eastAsia="Calibri"/>
          <w:color w:val="231F20"/>
        </w:rPr>
      </w:pPr>
      <w:r w:rsidRPr="00992C69">
        <w:rPr>
          <w:rFonts w:eastAsia="Calibri"/>
          <w:color w:val="231F20"/>
        </w:rPr>
        <w:t>Ken has two KENBOOKS:  1. Project Management PRAXIS which includes many innovative project management tools &amp; techniques; and describes a “Toolkit” of related templates, and 2. MUSINGS on Project Management -- a compilation of contemporary concerns in project planning, monitoring &amp; evaluation, with some tools &amp; techniques suggested for their solution. Either or both books are available from Amazon, and their related templates are available directly from him at </w:t>
      </w:r>
      <w:hyperlink r:id="rId26" w:history="1">
        <w:r w:rsidRPr="00992C69">
          <w:rPr>
            <w:rFonts w:eastAsia="Calibri"/>
            <w:color w:val="0000FF"/>
            <w:u w:val="single"/>
          </w:rPr>
          <w:t>kenfsmith@aol.com</w:t>
        </w:r>
      </w:hyperlink>
      <w:r w:rsidRPr="00992C69">
        <w:rPr>
          <w:rFonts w:eastAsia="Calibri"/>
          <w:color w:val="231F20"/>
        </w:rPr>
        <w:t> on proof of purchase.</w:t>
      </w:r>
    </w:p>
    <w:p w14:paraId="6BB68407" w14:textId="77777777" w:rsidR="00992C69" w:rsidRPr="00992C69" w:rsidRDefault="00992C69" w:rsidP="00992C69">
      <w:pPr>
        <w:spacing w:after="160"/>
        <w:contextualSpacing/>
        <w:rPr>
          <w:rFonts w:ascii="Arial" w:eastAsia="Calibri" w:hAnsi="Arial" w:cs="Arial"/>
          <w:b/>
          <w:color w:val="333333"/>
          <w:sz w:val="20"/>
          <w:szCs w:val="20"/>
        </w:rPr>
      </w:pPr>
    </w:p>
    <w:p w14:paraId="260855BC" w14:textId="6BDD0C15" w:rsidR="008E25E6" w:rsidRPr="00992C69" w:rsidRDefault="00992C69" w:rsidP="00992C69">
      <w:r w:rsidRPr="00992C69">
        <w:t xml:space="preserve">To view other works by Ken Smith, visit his author showcase in the PM World Library at </w:t>
      </w:r>
      <w:hyperlink r:id="rId27" w:history="1">
        <w:r w:rsidRPr="00992C69">
          <w:rPr>
            <w:color w:val="0000FF"/>
            <w:u w:val="single"/>
          </w:rPr>
          <w:t>https://pmworldlibrary.net/authors/dr-kenneth-smith/</w:t>
        </w:r>
      </w:hyperlink>
      <w:r w:rsidRPr="00992C69">
        <w:t xml:space="preserve"> </w:t>
      </w:r>
    </w:p>
    <w:sectPr w:rsidR="008E25E6" w:rsidRPr="00992C69" w:rsidSect="001A7716">
      <w:headerReference w:type="default" r:id="rId28"/>
      <w:footerReference w:type="default" r:id="rId29"/>
      <w:pgSz w:w="12240" w:h="15840" w:code="1"/>
      <w:pgMar w:top="1440" w:right="1440" w:bottom="1440" w:left="1440" w:header="720"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07E17D" w14:textId="77777777" w:rsidR="004B3687" w:rsidRDefault="004B3687" w:rsidP="00E95EBE">
      <w:r>
        <w:separator/>
      </w:r>
    </w:p>
  </w:endnote>
  <w:endnote w:type="continuationSeparator" w:id="0">
    <w:p w14:paraId="4436BBB7" w14:textId="77777777" w:rsidR="004B3687" w:rsidRDefault="004B3687" w:rsidP="00E95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22DC0" w14:textId="77777777" w:rsidR="00FC6B18" w:rsidRPr="009E74B5" w:rsidRDefault="00FC6B18" w:rsidP="009E74B5">
    <w:pPr>
      <w:pStyle w:val="Footer"/>
      <w:spacing w:line="276" w:lineRule="auto"/>
      <w:rPr>
        <w:rFonts w:ascii="Arial" w:hAnsi="Arial" w:cs="Arial"/>
        <w:sz w:val="18"/>
        <w:szCs w:val="18"/>
      </w:rPr>
    </w:pPr>
  </w:p>
  <w:p w14:paraId="583773E5" w14:textId="77777777" w:rsidR="00623DC5" w:rsidRPr="009E74B5" w:rsidRDefault="00000000" w:rsidP="009E74B5">
    <w:pPr>
      <w:pStyle w:val="Footer"/>
      <w:spacing w:line="276" w:lineRule="auto"/>
      <w:rPr>
        <w:rFonts w:ascii="Arial" w:hAnsi="Arial" w:cs="Arial"/>
        <w:sz w:val="18"/>
        <w:szCs w:val="18"/>
      </w:rPr>
    </w:pPr>
    <w:r>
      <w:rPr>
        <w:rFonts w:ascii="Arial" w:hAnsi="Arial" w:cs="Arial"/>
        <w:sz w:val="18"/>
        <w:szCs w:val="18"/>
      </w:rPr>
      <w:pict w14:anchorId="42E60C23">
        <v:rect id="_x0000_i1027" style="width:0;height:1.5pt" o:hralign="center" o:hrstd="t" o:hr="t" fillcolor="#a0a0a0" stroked="f"/>
      </w:pict>
    </w:r>
  </w:p>
  <w:p w14:paraId="7C678A0C" w14:textId="130CDDC1" w:rsidR="00623DC5" w:rsidRPr="009E74B5" w:rsidRDefault="00636CFE" w:rsidP="009E74B5">
    <w:pPr>
      <w:pStyle w:val="Footer"/>
      <w:tabs>
        <w:tab w:val="clear" w:pos="4513"/>
        <w:tab w:val="clear" w:pos="9026"/>
        <w:tab w:val="center" w:pos="4680"/>
        <w:tab w:val="right" w:pos="9270"/>
      </w:tabs>
      <w:spacing w:line="276" w:lineRule="auto"/>
      <w:rPr>
        <w:rFonts w:ascii="Arial" w:hAnsi="Arial" w:cs="Arial"/>
        <w:sz w:val="18"/>
        <w:szCs w:val="18"/>
      </w:rPr>
    </w:pPr>
    <w:r w:rsidRPr="009E74B5">
      <w:rPr>
        <w:rFonts w:ascii="Arial" w:hAnsi="Arial" w:cs="Arial"/>
        <w:sz w:val="18"/>
        <w:szCs w:val="18"/>
      </w:rPr>
      <w:t>© 20</w:t>
    </w:r>
    <w:r w:rsidR="001F45C3">
      <w:rPr>
        <w:rFonts w:ascii="Arial" w:hAnsi="Arial" w:cs="Arial"/>
        <w:sz w:val="18"/>
        <w:szCs w:val="18"/>
      </w:rPr>
      <w:t>2</w:t>
    </w:r>
    <w:r w:rsidR="005C23E4">
      <w:rPr>
        <w:rFonts w:ascii="Arial" w:hAnsi="Arial" w:cs="Arial"/>
        <w:sz w:val="18"/>
        <w:szCs w:val="18"/>
      </w:rPr>
      <w:t>6</w:t>
    </w:r>
    <w:r w:rsidR="003659B9" w:rsidRPr="009E74B5">
      <w:rPr>
        <w:rFonts w:ascii="Arial" w:hAnsi="Arial" w:cs="Arial"/>
        <w:sz w:val="18"/>
        <w:szCs w:val="18"/>
      </w:rPr>
      <w:t xml:space="preserve"> </w:t>
    </w:r>
    <w:r w:rsidR="007B4698">
      <w:rPr>
        <w:rFonts w:ascii="Arial" w:hAnsi="Arial" w:cs="Arial"/>
        <w:sz w:val="18"/>
        <w:szCs w:val="18"/>
      </w:rPr>
      <w:t>Kenn</w:t>
    </w:r>
    <w:r w:rsidR="008E70F5">
      <w:rPr>
        <w:rFonts w:ascii="Arial" w:hAnsi="Arial" w:cs="Arial"/>
        <w:sz w:val="18"/>
        <w:szCs w:val="18"/>
      </w:rPr>
      <w:t>e</w:t>
    </w:r>
    <w:r w:rsidR="007B4698">
      <w:rPr>
        <w:rFonts w:ascii="Arial" w:hAnsi="Arial" w:cs="Arial"/>
        <w:sz w:val="18"/>
        <w:szCs w:val="18"/>
      </w:rPr>
      <w:t>th F. Smith</w:t>
    </w:r>
    <w:r w:rsidR="00623DC5" w:rsidRPr="009E74B5">
      <w:rPr>
        <w:rFonts w:ascii="Arial" w:hAnsi="Arial" w:cs="Arial"/>
        <w:sz w:val="18"/>
        <w:szCs w:val="18"/>
      </w:rPr>
      <w:tab/>
      <w:t xml:space="preserve">             </w:t>
    </w:r>
    <w:hyperlink r:id="rId1" w:history="1">
      <w:r w:rsidR="008E52CC" w:rsidRPr="00566290">
        <w:rPr>
          <w:rStyle w:val="Hyperlink"/>
          <w:rFonts w:cstheme="minorBidi"/>
        </w:rPr>
        <w:t>https://pmworldlibrary.net/</w:t>
      </w:r>
    </w:hyperlink>
    <w:r w:rsidR="008E52CC">
      <w:t xml:space="preserve"> </w:t>
    </w:r>
    <w:r w:rsidR="00623DC5" w:rsidRPr="009E74B5">
      <w:rPr>
        <w:rFonts w:ascii="Arial" w:hAnsi="Arial" w:cs="Arial"/>
        <w:sz w:val="18"/>
        <w:szCs w:val="18"/>
      </w:rPr>
      <w:tab/>
    </w:r>
    <w:sdt>
      <w:sdtPr>
        <w:rPr>
          <w:rFonts w:ascii="Arial" w:hAnsi="Arial" w:cs="Arial"/>
          <w:sz w:val="18"/>
          <w:szCs w:val="18"/>
        </w:rPr>
        <w:id w:val="-1156684360"/>
        <w:docPartObj>
          <w:docPartGallery w:val="Page Numbers (Bottom of Page)"/>
          <w:docPartUnique/>
        </w:docPartObj>
      </w:sdtPr>
      <w:sdtContent>
        <w:sdt>
          <w:sdtPr>
            <w:rPr>
              <w:rFonts w:ascii="Arial" w:hAnsi="Arial" w:cs="Arial"/>
              <w:sz w:val="18"/>
              <w:szCs w:val="18"/>
            </w:rPr>
            <w:id w:val="860082579"/>
            <w:docPartObj>
              <w:docPartGallery w:val="Page Numbers (Top of Page)"/>
              <w:docPartUnique/>
            </w:docPartObj>
          </w:sdtPr>
          <w:sdtContent>
            <w:r w:rsidR="00623DC5" w:rsidRPr="009E74B5">
              <w:rPr>
                <w:rFonts w:ascii="Arial" w:hAnsi="Arial" w:cs="Arial"/>
                <w:sz w:val="18"/>
                <w:szCs w:val="18"/>
              </w:rPr>
              <w:t xml:space="preserve">Page </w:t>
            </w:r>
            <w:r w:rsidR="00623DC5" w:rsidRPr="009E74B5">
              <w:rPr>
                <w:rFonts w:ascii="Arial" w:hAnsi="Arial" w:cs="Arial"/>
                <w:b/>
                <w:bCs/>
                <w:sz w:val="18"/>
                <w:szCs w:val="18"/>
              </w:rPr>
              <w:fldChar w:fldCharType="begin"/>
            </w:r>
            <w:r w:rsidR="00623DC5" w:rsidRPr="009E74B5">
              <w:rPr>
                <w:rFonts w:ascii="Arial" w:hAnsi="Arial" w:cs="Arial"/>
                <w:b/>
                <w:bCs/>
                <w:sz w:val="18"/>
                <w:szCs w:val="18"/>
              </w:rPr>
              <w:instrText xml:space="preserve"> PAGE </w:instrText>
            </w:r>
            <w:r w:rsidR="00623DC5" w:rsidRPr="009E74B5">
              <w:rPr>
                <w:rFonts w:ascii="Arial" w:hAnsi="Arial" w:cs="Arial"/>
                <w:b/>
                <w:bCs/>
                <w:sz w:val="18"/>
                <w:szCs w:val="18"/>
              </w:rPr>
              <w:fldChar w:fldCharType="separate"/>
            </w:r>
            <w:r w:rsidR="00D46395" w:rsidRPr="009E74B5">
              <w:rPr>
                <w:rFonts w:ascii="Arial" w:hAnsi="Arial" w:cs="Arial"/>
                <w:b/>
                <w:bCs/>
                <w:noProof/>
                <w:sz w:val="18"/>
                <w:szCs w:val="18"/>
              </w:rPr>
              <w:t>1</w:t>
            </w:r>
            <w:r w:rsidR="00623DC5" w:rsidRPr="009E74B5">
              <w:rPr>
                <w:rFonts w:ascii="Arial" w:hAnsi="Arial" w:cs="Arial"/>
                <w:b/>
                <w:bCs/>
                <w:sz w:val="18"/>
                <w:szCs w:val="18"/>
              </w:rPr>
              <w:fldChar w:fldCharType="end"/>
            </w:r>
            <w:r w:rsidR="00623DC5" w:rsidRPr="009E74B5">
              <w:rPr>
                <w:rFonts w:ascii="Arial" w:hAnsi="Arial" w:cs="Arial"/>
                <w:sz w:val="18"/>
                <w:szCs w:val="18"/>
              </w:rPr>
              <w:t xml:space="preserve"> of </w:t>
            </w:r>
            <w:r w:rsidR="00623DC5" w:rsidRPr="009E74B5">
              <w:rPr>
                <w:rFonts w:ascii="Arial" w:hAnsi="Arial" w:cs="Arial"/>
                <w:b/>
                <w:bCs/>
                <w:sz w:val="18"/>
                <w:szCs w:val="18"/>
              </w:rPr>
              <w:fldChar w:fldCharType="begin"/>
            </w:r>
            <w:r w:rsidR="00623DC5" w:rsidRPr="009E74B5">
              <w:rPr>
                <w:rFonts w:ascii="Arial" w:hAnsi="Arial" w:cs="Arial"/>
                <w:b/>
                <w:bCs/>
                <w:sz w:val="18"/>
                <w:szCs w:val="18"/>
              </w:rPr>
              <w:instrText xml:space="preserve"> NUMPAGES  </w:instrText>
            </w:r>
            <w:r w:rsidR="00623DC5" w:rsidRPr="009E74B5">
              <w:rPr>
                <w:rFonts w:ascii="Arial" w:hAnsi="Arial" w:cs="Arial"/>
                <w:b/>
                <w:bCs/>
                <w:sz w:val="18"/>
                <w:szCs w:val="18"/>
              </w:rPr>
              <w:fldChar w:fldCharType="separate"/>
            </w:r>
            <w:r w:rsidR="00D46395" w:rsidRPr="009E74B5">
              <w:rPr>
                <w:rFonts w:ascii="Arial" w:hAnsi="Arial" w:cs="Arial"/>
                <w:b/>
                <w:bCs/>
                <w:noProof/>
                <w:sz w:val="18"/>
                <w:szCs w:val="18"/>
              </w:rPr>
              <w:t>1</w:t>
            </w:r>
            <w:r w:rsidR="00623DC5" w:rsidRPr="009E74B5">
              <w:rPr>
                <w:rFonts w:ascii="Arial" w:hAnsi="Arial" w:cs="Arial"/>
                <w:b/>
                <w:bCs/>
                <w:sz w:val="18"/>
                <w:szCs w:val="18"/>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A44B8" w14:textId="77777777" w:rsidR="004B3687" w:rsidRDefault="004B3687" w:rsidP="00E95EBE">
      <w:r>
        <w:separator/>
      </w:r>
    </w:p>
  </w:footnote>
  <w:footnote w:type="continuationSeparator" w:id="0">
    <w:p w14:paraId="4A0ACD63" w14:textId="77777777" w:rsidR="004B3687" w:rsidRDefault="004B3687" w:rsidP="00E95EBE">
      <w:r>
        <w:continuationSeparator/>
      </w:r>
    </w:p>
  </w:footnote>
  <w:footnote w:id="1">
    <w:p w14:paraId="415857A6" w14:textId="43E4E582" w:rsidR="00D47478" w:rsidRPr="00CB0FC8" w:rsidRDefault="00D47478" w:rsidP="00D47478">
      <w:pPr>
        <w:spacing w:line="220" w:lineRule="exact"/>
        <w:jc w:val="both"/>
        <w:rPr>
          <w:sz w:val="22"/>
          <w:szCs w:val="22"/>
        </w:rPr>
      </w:pPr>
      <w:r w:rsidRPr="00CB0FC8">
        <w:rPr>
          <w:rStyle w:val="FootnoteReference"/>
          <w:sz w:val="22"/>
          <w:szCs w:val="22"/>
        </w:rPr>
        <w:footnoteRef/>
      </w:r>
      <w:r w:rsidRPr="00CB0FC8">
        <w:rPr>
          <w:sz w:val="22"/>
          <w:szCs w:val="22"/>
        </w:rPr>
        <w:t xml:space="preserve"> How to cite this article: Smith, K.F. (2026). Better than PERT? </w:t>
      </w:r>
      <w:r w:rsidRPr="00CB0FC8">
        <w:rPr>
          <w:i/>
          <w:iCs/>
          <w:sz w:val="22"/>
          <w:szCs w:val="22"/>
        </w:rPr>
        <w:t>You’d Better Believe!</w:t>
      </w:r>
      <w:r w:rsidRPr="00CB0FC8">
        <w:rPr>
          <w:sz w:val="22"/>
          <w:szCs w:val="22"/>
        </w:rPr>
        <w:t xml:space="preserve"> It’s More ADEPT.      </w:t>
      </w:r>
      <w:r w:rsidRPr="008E25E6">
        <w:rPr>
          <w:i/>
          <w:iCs/>
          <w:sz w:val="22"/>
          <w:szCs w:val="22"/>
        </w:rPr>
        <w:t>PM World Journal</w:t>
      </w:r>
      <w:r w:rsidRPr="00CB0FC8">
        <w:rPr>
          <w:sz w:val="22"/>
          <w:szCs w:val="22"/>
        </w:rPr>
        <w:t>, Vol. XV, Issue V, May</w:t>
      </w:r>
    </w:p>
    <w:p w14:paraId="75275909" w14:textId="77777777" w:rsidR="00D47478" w:rsidRPr="00CB0FC8" w:rsidRDefault="00D47478" w:rsidP="00D47478">
      <w:pPr>
        <w:pStyle w:val="FootnoteText"/>
        <w:rPr>
          <w:sz w:val="16"/>
          <w:szCs w:val="16"/>
        </w:rPr>
      </w:pPr>
    </w:p>
  </w:footnote>
  <w:footnote w:id="2">
    <w:p w14:paraId="018FB764" w14:textId="77777777" w:rsidR="00D47478" w:rsidRDefault="00D47478" w:rsidP="00D47478">
      <w:pPr>
        <w:pStyle w:val="FootnoteText"/>
        <w:rPr>
          <w:sz w:val="22"/>
          <w:szCs w:val="22"/>
        </w:rPr>
      </w:pPr>
      <w:r w:rsidRPr="00CB0FC8">
        <w:rPr>
          <w:rStyle w:val="FootnoteReference"/>
          <w:sz w:val="22"/>
          <w:szCs w:val="22"/>
        </w:rPr>
        <w:footnoteRef/>
      </w:r>
      <w:r w:rsidRPr="00CB0FC8">
        <w:rPr>
          <w:sz w:val="22"/>
          <w:szCs w:val="22"/>
        </w:rPr>
        <w:t xml:space="preserve"> </w:t>
      </w:r>
      <w:r w:rsidRPr="00CB0FC8">
        <w:rPr>
          <w:b/>
          <w:bCs/>
          <w:sz w:val="22"/>
          <w:szCs w:val="22"/>
        </w:rPr>
        <w:t>ADEPT:</w:t>
      </w:r>
      <w:r w:rsidRPr="00CB0FC8">
        <w:rPr>
          <w:sz w:val="22"/>
          <w:szCs w:val="22"/>
        </w:rPr>
        <w:t xml:space="preserve"> </w:t>
      </w:r>
      <w:r w:rsidRPr="00CB0FC8">
        <w:rPr>
          <w:b/>
          <w:bCs/>
          <w:sz w:val="22"/>
          <w:szCs w:val="22"/>
        </w:rPr>
        <w:t xml:space="preserve"> A</w:t>
      </w:r>
      <w:r w:rsidRPr="00CB0FC8">
        <w:rPr>
          <w:sz w:val="22"/>
          <w:szCs w:val="22"/>
        </w:rPr>
        <w:t xml:space="preserve">ctivity </w:t>
      </w:r>
      <w:r w:rsidRPr="00CB0FC8">
        <w:rPr>
          <w:b/>
          <w:bCs/>
          <w:sz w:val="22"/>
          <w:szCs w:val="22"/>
        </w:rPr>
        <w:t>D</w:t>
      </w:r>
      <w:r w:rsidRPr="00CB0FC8">
        <w:rPr>
          <w:sz w:val="22"/>
          <w:szCs w:val="22"/>
        </w:rPr>
        <w:t xml:space="preserve">uration </w:t>
      </w:r>
      <w:r w:rsidRPr="00CB0FC8">
        <w:rPr>
          <w:b/>
          <w:bCs/>
          <w:sz w:val="22"/>
          <w:szCs w:val="22"/>
        </w:rPr>
        <w:t>E</w:t>
      </w:r>
      <w:r w:rsidRPr="00CB0FC8">
        <w:rPr>
          <w:sz w:val="22"/>
          <w:szCs w:val="22"/>
        </w:rPr>
        <w:t xml:space="preserve">stimating with </w:t>
      </w:r>
      <w:r w:rsidRPr="00CB0FC8">
        <w:rPr>
          <w:b/>
          <w:bCs/>
          <w:sz w:val="22"/>
          <w:szCs w:val="22"/>
        </w:rPr>
        <w:t>P</w:t>
      </w:r>
      <w:r w:rsidRPr="00CB0FC8">
        <w:rPr>
          <w:sz w:val="22"/>
          <w:szCs w:val="22"/>
        </w:rPr>
        <w:t xml:space="preserve">robability </w:t>
      </w:r>
      <w:r w:rsidRPr="00CB0FC8">
        <w:rPr>
          <w:b/>
          <w:bCs/>
          <w:sz w:val="22"/>
          <w:szCs w:val="22"/>
        </w:rPr>
        <w:t>T</w:t>
      </w:r>
      <w:r w:rsidRPr="00CB0FC8">
        <w:rPr>
          <w:sz w:val="22"/>
          <w:szCs w:val="22"/>
        </w:rPr>
        <w:t>riangulation</w:t>
      </w:r>
    </w:p>
    <w:p w14:paraId="017B3A65" w14:textId="77777777" w:rsidR="00D47478" w:rsidRPr="00CB0FC8" w:rsidRDefault="00D47478" w:rsidP="00D47478">
      <w:pPr>
        <w:pStyle w:val="FootnoteText"/>
        <w:rPr>
          <w:sz w:val="16"/>
          <w:szCs w:val="16"/>
        </w:rPr>
      </w:pPr>
    </w:p>
  </w:footnote>
  <w:footnote w:id="3">
    <w:p w14:paraId="6F7BD79B" w14:textId="77777777" w:rsidR="00D47478" w:rsidRPr="00CB0FC8" w:rsidRDefault="00D47478" w:rsidP="00D47478">
      <w:pPr>
        <w:pStyle w:val="FootnoteText"/>
        <w:rPr>
          <w:sz w:val="22"/>
          <w:szCs w:val="22"/>
        </w:rPr>
      </w:pPr>
      <w:r w:rsidRPr="00CB0FC8">
        <w:rPr>
          <w:rStyle w:val="FootnoteReference"/>
          <w:sz w:val="22"/>
          <w:szCs w:val="22"/>
        </w:rPr>
        <w:footnoteRef/>
      </w:r>
      <w:r w:rsidRPr="00CB0FC8">
        <w:rPr>
          <w:sz w:val="22"/>
          <w:szCs w:val="22"/>
        </w:rPr>
        <w:t xml:space="preserve"> </w:t>
      </w:r>
      <w:r w:rsidRPr="00CB0FC8">
        <w:rPr>
          <w:sz w:val="22"/>
          <w:szCs w:val="22"/>
          <w:lang w:val="en-PH"/>
        </w:rPr>
        <w:t xml:space="preserve">Smith, K.F. (2026). In Defense of PERT-PLUS. </w:t>
      </w:r>
      <w:r w:rsidRPr="00CB0FC8">
        <w:rPr>
          <w:i/>
          <w:iCs/>
          <w:sz w:val="22"/>
          <w:szCs w:val="22"/>
          <w:lang w:val="en-PH"/>
        </w:rPr>
        <w:t>PM World Journal</w:t>
      </w:r>
      <w:r w:rsidRPr="00CB0FC8">
        <w:rPr>
          <w:sz w:val="22"/>
          <w:szCs w:val="22"/>
          <w:lang w:val="en-PH"/>
        </w:rPr>
        <w:t>, Vol. XV, Issue II, February</w:t>
      </w:r>
    </w:p>
  </w:footnote>
  <w:footnote w:id="4">
    <w:p w14:paraId="7D0B535F" w14:textId="77777777" w:rsidR="00D47478" w:rsidRPr="0004623E" w:rsidRDefault="00D47478" w:rsidP="00D47478">
      <w:pPr>
        <w:spacing w:line="220" w:lineRule="exact"/>
        <w:jc w:val="both"/>
        <w:rPr>
          <w:b/>
          <w:bCs/>
          <w:i/>
          <w:iCs/>
          <w:sz w:val="22"/>
          <w:szCs w:val="22"/>
        </w:rPr>
      </w:pPr>
      <w:r w:rsidRPr="0004623E">
        <w:rPr>
          <w:rStyle w:val="FootnoteReference"/>
          <w:sz w:val="22"/>
          <w:szCs w:val="22"/>
        </w:rPr>
        <w:footnoteRef/>
      </w:r>
      <w:r w:rsidRPr="0004623E">
        <w:rPr>
          <w:sz w:val="22"/>
          <w:szCs w:val="22"/>
        </w:rPr>
        <w:t xml:space="preserve"> NOTE: Utilizing the common ‘Most Likely’ value in each triangle, as well as a ‘plus-up’ and ‘plus-down’ effectively incurs the overall range being weighted by a factor of four – </w:t>
      </w:r>
      <w:r w:rsidRPr="0004623E">
        <w:rPr>
          <w:i/>
          <w:iCs/>
          <w:sz w:val="22"/>
          <w:szCs w:val="22"/>
        </w:rPr>
        <w:t xml:space="preserve">i.e. the same weighting utilized by PERT! </w:t>
      </w:r>
      <w:r w:rsidRPr="0004623E">
        <w:rPr>
          <w:b/>
          <w:bCs/>
          <w:i/>
          <w:iCs/>
          <w:sz w:val="22"/>
          <w:szCs w:val="22"/>
        </w:rPr>
        <w:t>So perhaps PERT’s weighting was not arbitrary after all.</w:t>
      </w:r>
    </w:p>
    <w:p w14:paraId="368A50FC" w14:textId="77777777" w:rsidR="00D47478" w:rsidRDefault="00D47478" w:rsidP="00D47478">
      <w:pPr>
        <w:pStyle w:val="FootnoteText"/>
        <w:spacing w:line="220" w:lineRule="exact"/>
      </w:pPr>
    </w:p>
  </w:footnote>
  <w:footnote w:id="5">
    <w:p w14:paraId="7351958E" w14:textId="77777777" w:rsidR="00D47478" w:rsidRPr="0004623E" w:rsidRDefault="00D47478" w:rsidP="00D47478">
      <w:pPr>
        <w:spacing w:line="220" w:lineRule="exact"/>
        <w:jc w:val="both"/>
        <w:rPr>
          <w:sz w:val="22"/>
          <w:szCs w:val="22"/>
        </w:rPr>
      </w:pPr>
      <w:r w:rsidRPr="0004623E">
        <w:rPr>
          <w:rStyle w:val="FootnoteReference"/>
          <w:sz w:val="22"/>
          <w:szCs w:val="22"/>
        </w:rPr>
        <w:footnoteRef/>
      </w:r>
      <w:r w:rsidRPr="0004623E">
        <w:rPr>
          <w:sz w:val="22"/>
          <w:szCs w:val="22"/>
        </w:rPr>
        <w:t xml:space="preserve"> Nevertheless, the </w:t>
      </w:r>
      <w:r w:rsidRPr="0004623E">
        <w:rPr>
          <w:b/>
          <w:bCs/>
          <w:sz w:val="22"/>
          <w:szCs w:val="22"/>
        </w:rPr>
        <w:t>probabilities of both triangle laterals</w:t>
      </w:r>
      <w:r w:rsidRPr="0004623E">
        <w:rPr>
          <w:sz w:val="22"/>
          <w:szCs w:val="22"/>
        </w:rPr>
        <w:t xml:space="preserve"> – </w:t>
      </w:r>
      <w:r w:rsidRPr="0004623E">
        <w:rPr>
          <w:i/>
          <w:iCs/>
          <w:sz w:val="22"/>
          <w:szCs w:val="22"/>
        </w:rPr>
        <w:t>i.e. their hypotenuses</w:t>
      </w:r>
      <w:r w:rsidRPr="0004623E">
        <w:rPr>
          <w:sz w:val="22"/>
          <w:szCs w:val="22"/>
        </w:rPr>
        <w:t xml:space="preserve"> -- </w:t>
      </w:r>
      <w:r w:rsidRPr="0004623E">
        <w:rPr>
          <w:b/>
          <w:bCs/>
          <w:sz w:val="22"/>
          <w:szCs w:val="22"/>
        </w:rPr>
        <w:t>are still equally distributed from their respective means, instead of skewed;</w:t>
      </w:r>
      <w:r w:rsidRPr="0004623E">
        <w:rPr>
          <w:sz w:val="22"/>
          <w:szCs w:val="22"/>
        </w:rPr>
        <w:t xml:space="preserve"> so rather than perfect, my modification to PERT only partially rectifies the distortion.</w:t>
      </w:r>
    </w:p>
  </w:footnote>
  <w:footnote w:id="6">
    <w:p w14:paraId="1BE369C4" w14:textId="77777777" w:rsidR="00D47478" w:rsidRDefault="00D47478" w:rsidP="00D47478">
      <w:pPr>
        <w:pStyle w:val="FootnoteText"/>
      </w:pPr>
      <w:r>
        <w:rPr>
          <w:rStyle w:val="FootnoteReference"/>
        </w:rPr>
        <w:footnoteRef/>
      </w:r>
      <w:r>
        <w:t xml:space="preserve"> </w:t>
      </w:r>
      <w:r w:rsidRPr="00821F8F">
        <w:rPr>
          <w:b/>
          <w:bCs/>
          <w:lang w:val="en-PH"/>
        </w:rPr>
        <w:t>V</w:t>
      </w:r>
      <w:r w:rsidRPr="00821F8F">
        <w:rPr>
          <w:lang w:val="en-PH"/>
        </w:rPr>
        <w:t>olatility, </w:t>
      </w:r>
      <w:r w:rsidRPr="00821F8F">
        <w:rPr>
          <w:b/>
          <w:bCs/>
          <w:lang w:val="en-PH"/>
        </w:rPr>
        <w:t>U</w:t>
      </w:r>
      <w:r w:rsidRPr="00821F8F">
        <w:rPr>
          <w:lang w:val="en-PH"/>
        </w:rPr>
        <w:t>ncertainty, </w:t>
      </w:r>
      <w:r w:rsidRPr="00821F8F">
        <w:rPr>
          <w:b/>
          <w:bCs/>
          <w:lang w:val="en-PH"/>
        </w:rPr>
        <w:t>C</w:t>
      </w:r>
      <w:r w:rsidRPr="00821F8F">
        <w:rPr>
          <w:lang w:val="en-PH"/>
        </w:rPr>
        <w:t>omplexity, and </w:t>
      </w:r>
      <w:r w:rsidRPr="00821F8F">
        <w:rPr>
          <w:b/>
          <w:bCs/>
          <w:lang w:val="en-PH"/>
        </w:rPr>
        <w:t>A</w:t>
      </w:r>
      <w:r w:rsidRPr="00821F8F">
        <w:rPr>
          <w:lang w:val="en-PH"/>
        </w:rPr>
        <w:t>mbiguity,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90C90" w14:textId="38DDFFC3" w:rsidR="00623DC5" w:rsidRPr="007B4698" w:rsidRDefault="001F45C3" w:rsidP="00E568FE">
    <w:pPr>
      <w:pStyle w:val="Header"/>
      <w:tabs>
        <w:tab w:val="clear" w:pos="9026"/>
        <w:tab w:val="right" w:pos="9270"/>
      </w:tabs>
      <w:spacing w:line="276" w:lineRule="auto"/>
      <w:rPr>
        <w:rFonts w:ascii="Arial" w:hAnsi="Arial" w:cs="Arial"/>
        <w:iCs/>
        <w:noProof/>
      </w:rPr>
    </w:pPr>
    <w:bookmarkStart w:id="2" w:name="_Hlk52289459"/>
    <w:bookmarkStart w:id="3" w:name="_Hlk52289460"/>
    <w:r w:rsidRPr="006727C3">
      <w:rPr>
        <w:rFonts w:ascii="Arial" w:hAnsi="Arial" w:cs="Arial"/>
        <w:b/>
        <w:i/>
        <w:noProof/>
      </w:rPr>
      <w:t xml:space="preserve">PM World </w:t>
    </w:r>
    <w:r w:rsidRPr="006727C3">
      <w:rPr>
        <w:rFonts w:ascii="Arial" w:hAnsi="Arial" w:cs="Arial"/>
        <w:b/>
        <w:i/>
        <w:noProof/>
        <w:color w:val="000080"/>
      </w:rPr>
      <w:t>Journal</w:t>
    </w:r>
    <w:r w:rsidRPr="006727C3">
      <w:rPr>
        <w:rFonts w:ascii="Arial" w:hAnsi="Arial" w:cs="Arial"/>
        <w:i/>
        <w:noProof/>
      </w:rPr>
      <w:t xml:space="preserve"> </w:t>
    </w:r>
    <w:r w:rsidRPr="006727C3">
      <w:rPr>
        <w:rFonts w:ascii="Arial" w:hAnsi="Arial" w:cs="Arial"/>
        <w:i/>
        <w:noProof/>
        <w:sz w:val="18"/>
        <w:szCs w:val="18"/>
      </w:rPr>
      <w:t xml:space="preserve"> (ISSN: 2330-4480)</w:t>
    </w:r>
    <w:r w:rsidR="00623DC5" w:rsidRPr="006727C3">
      <w:rPr>
        <w:rFonts w:ascii="Arial" w:hAnsi="Arial" w:cs="Arial"/>
        <w:i/>
        <w:noProof/>
      </w:rPr>
      <w:tab/>
    </w:r>
    <w:r w:rsidR="00623DC5" w:rsidRPr="006727C3">
      <w:rPr>
        <w:rFonts w:ascii="Arial" w:hAnsi="Arial" w:cs="Arial"/>
        <w:i/>
        <w:noProof/>
      </w:rPr>
      <w:tab/>
    </w:r>
    <w:r w:rsidR="008E70F5">
      <w:rPr>
        <w:rFonts w:ascii="Arial" w:hAnsi="Arial" w:cs="Arial"/>
        <w:i/>
        <w:noProof/>
      </w:rPr>
      <w:t>Better than PERT? You’d Better Believe!</w:t>
    </w:r>
  </w:p>
  <w:p w14:paraId="4283BE50" w14:textId="519AAAC2" w:rsidR="00623DC5" w:rsidRPr="00BD3BD1" w:rsidRDefault="00593348" w:rsidP="008E25E6">
    <w:pPr>
      <w:pStyle w:val="Header"/>
      <w:tabs>
        <w:tab w:val="clear" w:pos="9026"/>
        <w:tab w:val="right" w:pos="9270"/>
      </w:tabs>
      <w:spacing w:line="276" w:lineRule="auto"/>
      <w:rPr>
        <w:rFonts w:ascii="Arial" w:hAnsi="Arial" w:cs="Arial"/>
        <w:i/>
        <w:iCs/>
        <w:noProof/>
      </w:rPr>
    </w:pPr>
    <w:r w:rsidRPr="00E568FE">
      <w:rPr>
        <w:rFonts w:ascii="Arial" w:hAnsi="Arial" w:cs="Arial"/>
        <w:noProof/>
        <w:sz w:val="21"/>
        <w:szCs w:val="21"/>
      </w:rPr>
      <w:t xml:space="preserve">Vol. </w:t>
    </w:r>
    <w:r w:rsidR="001F45C3" w:rsidRPr="00E568FE">
      <w:rPr>
        <w:rFonts w:ascii="Arial" w:hAnsi="Arial" w:cs="Arial"/>
        <w:noProof/>
        <w:sz w:val="21"/>
        <w:szCs w:val="21"/>
      </w:rPr>
      <w:t>X</w:t>
    </w:r>
    <w:r w:rsidR="00EB0140">
      <w:rPr>
        <w:rFonts w:ascii="Arial" w:hAnsi="Arial" w:cs="Arial"/>
        <w:noProof/>
        <w:sz w:val="21"/>
        <w:szCs w:val="21"/>
      </w:rPr>
      <w:t>V</w:t>
    </w:r>
    <w:r w:rsidR="00623DC5" w:rsidRPr="00E568FE">
      <w:rPr>
        <w:rFonts w:ascii="Arial" w:hAnsi="Arial" w:cs="Arial"/>
        <w:noProof/>
        <w:sz w:val="21"/>
        <w:szCs w:val="21"/>
      </w:rPr>
      <w:t>,</w:t>
    </w:r>
    <w:r w:rsidR="00636CFE" w:rsidRPr="00E568FE">
      <w:rPr>
        <w:rFonts w:ascii="Arial" w:hAnsi="Arial" w:cs="Arial"/>
        <w:noProof/>
        <w:sz w:val="21"/>
        <w:szCs w:val="21"/>
      </w:rPr>
      <w:t xml:space="preserve"> Issue</w:t>
    </w:r>
    <w:r w:rsidR="0068460B">
      <w:rPr>
        <w:rFonts w:ascii="Arial" w:hAnsi="Arial" w:cs="Arial"/>
        <w:noProof/>
        <w:sz w:val="21"/>
        <w:szCs w:val="21"/>
      </w:rPr>
      <w:t xml:space="preserve"> </w:t>
    </w:r>
    <w:r w:rsidR="00BD3BD1">
      <w:rPr>
        <w:rFonts w:ascii="Arial" w:hAnsi="Arial" w:cs="Arial"/>
        <w:noProof/>
        <w:sz w:val="21"/>
        <w:szCs w:val="21"/>
      </w:rPr>
      <w:t>V</w:t>
    </w:r>
    <w:r w:rsidR="004B1FED">
      <w:rPr>
        <w:rFonts w:ascii="Arial" w:hAnsi="Arial" w:cs="Arial"/>
        <w:noProof/>
        <w:sz w:val="21"/>
        <w:szCs w:val="21"/>
      </w:rPr>
      <w:t xml:space="preserve"> – </w:t>
    </w:r>
    <w:r w:rsidR="008E70F5">
      <w:rPr>
        <w:rFonts w:ascii="Arial" w:hAnsi="Arial" w:cs="Arial"/>
        <w:noProof/>
        <w:sz w:val="21"/>
        <w:szCs w:val="21"/>
      </w:rPr>
      <w:t>May</w:t>
    </w:r>
    <w:r w:rsidR="00BD3BD1">
      <w:rPr>
        <w:rFonts w:ascii="Arial" w:hAnsi="Arial" w:cs="Arial"/>
        <w:noProof/>
        <w:sz w:val="21"/>
        <w:szCs w:val="21"/>
      </w:rPr>
      <w:t xml:space="preserve"> 2026</w:t>
    </w:r>
    <w:r w:rsidR="00623DC5" w:rsidRPr="00E568FE">
      <w:rPr>
        <w:rFonts w:ascii="Arial" w:hAnsi="Arial" w:cs="Arial"/>
        <w:noProof/>
        <w:sz w:val="21"/>
        <w:szCs w:val="21"/>
      </w:rPr>
      <w:tab/>
    </w:r>
    <w:r w:rsidR="000826A3">
      <w:rPr>
        <w:rFonts w:ascii="Arial" w:hAnsi="Arial" w:cs="Arial"/>
        <w:noProof/>
        <w:sz w:val="21"/>
        <w:szCs w:val="21"/>
      </w:rPr>
      <w:tab/>
    </w:r>
    <w:r w:rsidR="008E70F5">
      <w:rPr>
        <w:rFonts w:ascii="Arial" w:hAnsi="Arial" w:cs="Arial"/>
        <w:i/>
        <w:iCs/>
        <w:noProof/>
      </w:rPr>
      <w:t>It’s More ADEPT</w:t>
    </w:r>
  </w:p>
  <w:p w14:paraId="5328E046" w14:textId="30450400" w:rsidR="00623DC5" w:rsidRPr="00BD3BD1" w:rsidRDefault="00DA5DEF" w:rsidP="00BD3BD1">
    <w:pPr>
      <w:pStyle w:val="Header"/>
      <w:tabs>
        <w:tab w:val="clear" w:pos="9026"/>
        <w:tab w:val="right" w:pos="9270"/>
      </w:tabs>
      <w:spacing w:line="276" w:lineRule="auto"/>
      <w:rPr>
        <w:rFonts w:ascii="Arial" w:hAnsi="Arial" w:cs="Arial"/>
        <w:noProof/>
        <w:sz w:val="21"/>
        <w:szCs w:val="21"/>
      </w:rPr>
    </w:pPr>
    <w:hyperlink r:id="rId1" w:history="1">
      <w:r w:rsidRPr="00FC5B60">
        <w:rPr>
          <w:rStyle w:val="Hyperlink"/>
          <w:rFonts w:ascii="Arial" w:hAnsi="Arial" w:cs="Arial"/>
          <w:sz w:val="21"/>
          <w:szCs w:val="21"/>
        </w:rPr>
        <w:t>www.pmworldjournal.com</w:t>
      </w:r>
    </w:hyperlink>
    <w:r w:rsidRPr="00FC5B60">
      <w:rPr>
        <w:rFonts w:ascii="Arial" w:hAnsi="Arial" w:cs="Arial"/>
        <w:sz w:val="21"/>
        <w:szCs w:val="21"/>
      </w:rPr>
      <w:t xml:space="preserve"> </w:t>
    </w:r>
    <w:r w:rsidR="00623DC5" w:rsidRPr="00FC5B60">
      <w:rPr>
        <w:rFonts w:ascii="Arial" w:hAnsi="Arial" w:cs="Arial"/>
        <w:i/>
        <w:noProof/>
        <w:sz w:val="21"/>
        <w:szCs w:val="21"/>
      </w:rPr>
      <w:tab/>
    </w:r>
    <w:r w:rsidR="00FD051C">
      <w:rPr>
        <w:rFonts w:ascii="Arial" w:hAnsi="Arial" w:cs="Arial"/>
        <w:noProof/>
        <w:sz w:val="21"/>
        <w:szCs w:val="21"/>
      </w:rPr>
      <w:t>Advisory</w:t>
    </w:r>
    <w:r w:rsidR="00BD3BD1">
      <w:rPr>
        <w:rFonts w:ascii="Arial" w:hAnsi="Arial" w:cs="Arial"/>
        <w:noProof/>
        <w:sz w:val="21"/>
        <w:szCs w:val="21"/>
      </w:rPr>
      <w:tab/>
      <w:t>by Dr. Kenneth F. Smith</w:t>
    </w:r>
  </w:p>
  <w:p w14:paraId="6230B5C5" w14:textId="77777777" w:rsidR="00623DC5" w:rsidRPr="00E568FE" w:rsidRDefault="00000000" w:rsidP="00E568FE">
    <w:pPr>
      <w:pStyle w:val="Header"/>
      <w:spacing w:line="276" w:lineRule="auto"/>
      <w:rPr>
        <w:rFonts w:ascii="Arial" w:hAnsi="Arial" w:cs="Arial"/>
        <w:sz w:val="16"/>
        <w:szCs w:val="16"/>
      </w:rPr>
    </w:pPr>
    <w:r>
      <w:rPr>
        <w:rFonts w:ascii="Arial" w:hAnsi="Arial" w:cs="Arial"/>
        <w:sz w:val="16"/>
        <w:szCs w:val="16"/>
      </w:rPr>
      <w:pict w14:anchorId="66ED9124">
        <v:rect id="_x0000_i1026" style="width:0;height:1.5pt" o:hralign="center" o:hrstd="t" o:hr="t" fillcolor="#a0a0a0" stroked="f"/>
      </w:pict>
    </w:r>
  </w:p>
  <w:bookmarkEnd w:id="2"/>
  <w:bookmarkEnd w:id="3"/>
  <w:p w14:paraId="01BA2654" w14:textId="77777777" w:rsidR="00623DC5" w:rsidRPr="00E568FE" w:rsidRDefault="00623DC5" w:rsidP="00E568FE">
    <w:pPr>
      <w:pStyle w:val="Header"/>
      <w:spacing w:line="276" w:lineRule="auto"/>
      <w:rPr>
        <w:rFonts w:ascii="Arial" w:hAnsi="Arial" w:cs="Arial"/>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1D"/>
    <w:multiLevelType w:val="multilevel"/>
    <w:tmpl w:val="000008A0"/>
    <w:lvl w:ilvl="0">
      <w:start w:val="1"/>
      <w:numFmt w:val="decimal"/>
      <w:lvlText w:val="%1."/>
      <w:lvlJc w:val="left"/>
      <w:pPr>
        <w:ind w:left="1028" w:hanging="361"/>
      </w:pPr>
      <w:rPr>
        <w:rFonts w:cs="Times New Roman"/>
        <w:b/>
        <w:bCs/>
        <w:w w:val="100"/>
      </w:rPr>
    </w:lvl>
    <w:lvl w:ilvl="1">
      <w:numFmt w:val="bullet"/>
      <w:lvlText w:val="•"/>
      <w:lvlJc w:val="left"/>
      <w:pPr>
        <w:ind w:left="1998" w:hanging="361"/>
      </w:pPr>
    </w:lvl>
    <w:lvl w:ilvl="2">
      <w:numFmt w:val="bullet"/>
      <w:lvlText w:val="•"/>
      <w:lvlJc w:val="left"/>
      <w:pPr>
        <w:ind w:left="2976" w:hanging="361"/>
      </w:pPr>
    </w:lvl>
    <w:lvl w:ilvl="3">
      <w:numFmt w:val="bullet"/>
      <w:lvlText w:val="•"/>
      <w:lvlJc w:val="left"/>
      <w:pPr>
        <w:ind w:left="3954" w:hanging="361"/>
      </w:pPr>
    </w:lvl>
    <w:lvl w:ilvl="4">
      <w:numFmt w:val="bullet"/>
      <w:lvlText w:val="•"/>
      <w:lvlJc w:val="left"/>
      <w:pPr>
        <w:ind w:left="4932" w:hanging="361"/>
      </w:pPr>
    </w:lvl>
    <w:lvl w:ilvl="5">
      <w:numFmt w:val="bullet"/>
      <w:lvlText w:val="•"/>
      <w:lvlJc w:val="left"/>
      <w:pPr>
        <w:ind w:left="5910" w:hanging="361"/>
      </w:pPr>
    </w:lvl>
    <w:lvl w:ilvl="6">
      <w:numFmt w:val="bullet"/>
      <w:lvlText w:val="•"/>
      <w:lvlJc w:val="left"/>
      <w:pPr>
        <w:ind w:left="6888" w:hanging="361"/>
      </w:pPr>
    </w:lvl>
    <w:lvl w:ilvl="7">
      <w:numFmt w:val="bullet"/>
      <w:lvlText w:val="•"/>
      <w:lvlJc w:val="left"/>
      <w:pPr>
        <w:ind w:left="7866" w:hanging="361"/>
      </w:pPr>
    </w:lvl>
    <w:lvl w:ilvl="8">
      <w:numFmt w:val="bullet"/>
      <w:lvlText w:val="•"/>
      <w:lvlJc w:val="left"/>
      <w:pPr>
        <w:ind w:left="8844" w:hanging="361"/>
      </w:pPr>
    </w:lvl>
  </w:abstractNum>
  <w:abstractNum w:abstractNumId="1" w15:restartNumberingAfterBreak="0">
    <w:nsid w:val="00000429"/>
    <w:multiLevelType w:val="multilevel"/>
    <w:tmpl w:val="000008AC"/>
    <w:lvl w:ilvl="0">
      <w:numFmt w:val="bullet"/>
      <w:lvlText w:val="–"/>
      <w:lvlJc w:val="left"/>
      <w:pPr>
        <w:ind w:left="1170" w:hanging="180"/>
      </w:pPr>
      <w:rPr>
        <w:b w:val="0"/>
        <w:w w:val="99"/>
      </w:rPr>
    </w:lvl>
    <w:lvl w:ilvl="1">
      <w:numFmt w:val="bullet"/>
      <w:lvlText w:val=""/>
      <w:lvlJc w:val="left"/>
      <w:pPr>
        <w:ind w:left="2738" w:hanging="360"/>
      </w:pPr>
      <w:rPr>
        <w:rFonts w:ascii="Symbol" w:hAnsi="Symbol"/>
        <w:b w:val="0"/>
        <w:w w:val="99"/>
        <w:sz w:val="20"/>
      </w:rPr>
    </w:lvl>
    <w:lvl w:ilvl="2">
      <w:numFmt w:val="bullet"/>
      <w:lvlText w:val="•"/>
      <w:lvlJc w:val="left"/>
      <w:pPr>
        <w:ind w:left="3736" w:hanging="360"/>
      </w:pPr>
    </w:lvl>
    <w:lvl w:ilvl="3">
      <w:numFmt w:val="bullet"/>
      <w:lvlText w:val="•"/>
      <w:lvlJc w:val="left"/>
      <w:pPr>
        <w:ind w:left="4743" w:hanging="360"/>
      </w:pPr>
    </w:lvl>
    <w:lvl w:ilvl="4">
      <w:numFmt w:val="bullet"/>
      <w:lvlText w:val="•"/>
      <w:lvlJc w:val="left"/>
      <w:pPr>
        <w:ind w:left="5750" w:hanging="360"/>
      </w:pPr>
    </w:lvl>
    <w:lvl w:ilvl="5">
      <w:numFmt w:val="bullet"/>
      <w:lvlText w:val="•"/>
      <w:lvlJc w:val="left"/>
      <w:pPr>
        <w:ind w:left="6756" w:hanging="360"/>
      </w:pPr>
    </w:lvl>
    <w:lvl w:ilvl="6">
      <w:numFmt w:val="bullet"/>
      <w:lvlText w:val="•"/>
      <w:lvlJc w:val="left"/>
      <w:pPr>
        <w:ind w:left="7763" w:hanging="360"/>
      </w:pPr>
    </w:lvl>
    <w:lvl w:ilvl="7">
      <w:numFmt w:val="bullet"/>
      <w:lvlText w:val="•"/>
      <w:lvlJc w:val="left"/>
      <w:pPr>
        <w:ind w:left="8770" w:hanging="360"/>
      </w:pPr>
    </w:lvl>
    <w:lvl w:ilvl="8">
      <w:numFmt w:val="bullet"/>
      <w:lvlText w:val="•"/>
      <w:lvlJc w:val="left"/>
      <w:pPr>
        <w:ind w:left="9776" w:hanging="360"/>
      </w:pPr>
    </w:lvl>
  </w:abstractNum>
  <w:abstractNum w:abstractNumId="2" w15:restartNumberingAfterBreak="0">
    <w:nsid w:val="0000042F"/>
    <w:multiLevelType w:val="multilevel"/>
    <w:tmpl w:val="000008B2"/>
    <w:lvl w:ilvl="0">
      <w:start w:val="1"/>
      <w:numFmt w:val="upperLetter"/>
      <w:lvlText w:val="%1."/>
      <w:lvlJc w:val="left"/>
      <w:pPr>
        <w:ind w:left="1028" w:hanging="721"/>
      </w:pPr>
      <w:rPr>
        <w:rFonts w:cs="Times New Roman"/>
        <w:b/>
        <w:bCs/>
        <w:spacing w:val="-2"/>
        <w:w w:val="100"/>
      </w:rPr>
    </w:lvl>
    <w:lvl w:ilvl="1">
      <w:start w:val="1"/>
      <w:numFmt w:val="decimal"/>
      <w:lvlText w:val="%2."/>
      <w:lvlJc w:val="left"/>
      <w:pPr>
        <w:ind w:left="1028" w:hanging="720"/>
      </w:pPr>
      <w:rPr>
        <w:rFonts w:ascii="Times New Roman" w:hAnsi="Times New Roman" w:cs="Times New Roman"/>
        <w:b w:val="0"/>
        <w:bCs w:val="0"/>
        <w:w w:val="100"/>
        <w:sz w:val="22"/>
        <w:szCs w:val="22"/>
      </w:rPr>
    </w:lvl>
    <w:lvl w:ilvl="2">
      <w:numFmt w:val="bullet"/>
      <w:lvlText w:val="•"/>
      <w:lvlJc w:val="left"/>
      <w:pPr>
        <w:ind w:left="2976" w:hanging="720"/>
      </w:pPr>
    </w:lvl>
    <w:lvl w:ilvl="3">
      <w:numFmt w:val="bullet"/>
      <w:lvlText w:val="•"/>
      <w:lvlJc w:val="left"/>
      <w:pPr>
        <w:ind w:left="3954" w:hanging="720"/>
      </w:pPr>
    </w:lvl>
    <w:lvl w:ilvl="4">
      <w:numFmt w:val="bullet"/>
      <w:lvlText w:val="•"/>
      <w:lvlJc w:val="left"/>
      <w:pPr>
        <w:ind w:left="4932" w:hanging="720"/>
      </w:pPr>
    </w:lvl>
    <w:lvl w:ilvl="5">
      <w:numFmt w:val="bullet"/>
      <w:lvlText w:val="•"/>
      <w:lvlJc w:val="left"/>
      <w:pPr>
        <w:ind w:left="5910" w:hanging="720"/>
      </w:pPr>
    </w:lvl>
    <w:lvl w:ilvl="6">
      <w:numFmt w:val="bullet"/>
      <w:lvlText w:val="•"/>
      <w:lvlJc w:val="left"/>
      <w:pPr>
        <w:ind w:left="6888" w:hanging="720"/>
      </w:pPr>
    </w:lvl>
    <w:lvl w:ilvl="7">
      <w:numFmt w:val="bullet"/>
      <w:lvlText w:val="•"/>
      <w:lvlJc w:val="left"/>
      <w:pPr>
        <w:ind w:left="7866" w:hanging="720"/>
      </w:pPr>
    </w:lvl>
    <w:lvl w:ilvl="8">
      <w:numFmt w:val="bullet"/>
      <w:lvlText w:val="•"/>
      <w:lvlJc w:val="left"/>
      <w:pPr>
        <w:ind w:left="8844" w:hanging="720"/>
      </w:pPr>
    </w:lvl>
  </w:abstractNum>
  <w:abstractNum w:abstractNumId="3" w15:restartNumberingAfterBreak="0">
    <w:nsid w:val="019028C4"/>
    <w:multiLevelType w:val="hybridMultilevel"/>
    <w:tmpl w:val="2998FA9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47A73F3"/>
    <w:multiLevelType w:val="multilevel"/>
    <w:tmpl w:val="D01ECF1A"/>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8560221"/>
    <w:multiLevelType w:val="hybridMultilevel"/>
    <w:tmpl w:val="B7F22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257BE9"/>
    <w:multiLevelType w:val="hybridMultilevel"/>
    <w:tmpl w:val="DFB60C98"/>
    <w:lvl w:ilvl="0" w:tplc="BBF42C68">
      <w:start w:val="4"/>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E30D25"/>
    <w:multiLevelType w:val="multilevel"/>
    <w:tmpl w:val="07F47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9E37898"/>
    <w:multiLevelType w:val="multilevel"/>
    <w:tmpl w:val="4350A500"/>
    <w:lvl w:ilvl="0">
      <w:start w:val="1"/>
      <w:numFmt w:val="bullet"/>
      <w:lvlText w:val=""/>
      <w:lvlJc w:val="left"/>
      <w:pPr>
        <w:tabs>
          <w:tab w:val="num" w:pos="1728"/>
        </w:tabs>
        <w:ind w:left="1728" w:hanging="360"/>
      </w:pPr>
      <w:rPr>
        <w:rFonts w:ascii="Symbol" w:hAnsi="Symbol" w:hint="default"/>
        <w:sz w:val="20"/>
      </w:rPr>
    </w:lvl>
    <w:lvl w:ilvl="1" w:tentative="1">
      <w:start w:val="1"/>
      <w:numFmt w:val="bullet"/>
      <w:lvlText w:val="o"/>
      <w:lvlJc w:val="left"/>
      <w:pPr>
        <w:tabs>
          <w:tab w:val="num" w:pos="2448"/>
        </w:tabs>
        <w:ind w:left="2448" w:hanging="360"/>
      </w:pPr>
      <w:rPr>
        <w:rFonts w:ascii="Courier New" w:hAnsi="Courier New" w:hint="default"/>
        <w:sz w:val="20"/>
      </w:rPr>
    </w:lvl>
    <w:lvl w:ilvl="2" w:tentative="1">
      <w:start w:val="1"/>
      <w:numFmt w:val="bullet"/>
      <w:lvlText w:val=""/>
      <w:lvlJc w:val="left"/>
      <w:pPr>
        <w:tabs>
          <w:tab w:val="num" w:pos="3168"/>
        </w:tabs>
        <w:ind w:left="3168" w:hanging="360"/>
      </w:pPr>
      <w:rPr>
        <w:rFonts w:ascii="Wingdings" w:hAnsi="Wingdings" w:hint="default"/>
        <w:sz w:val="20"/>
      </w:rPr>
    </w:lvl>
    <w:lvl w:ilvl="3" w:tentative="1">
      <w:start w:val="1"/>
      <w:numFmt w:val="bullet"/>
      <w:lvlText w:val=""/>
      <w:lvlJc w:val="left"/>
      <w:pPr>
        <w:tabs>
          <w:tab w:val="num" w:pos="3888"/>
        </w:tabs>
        <w:ind w:left="3888" w:hanging="360"/>
      </w:pPr>
      <w:rPr>
        <w:rFonts w:ascii="Wingdings" w:hAnsi="Wingdings" w:hint="default"/>
        <w:sz w:val="20"/>
      </w:rPr>
    </w:lvl>
    <w:lvl w:ilvl="4" w:tentative="1">
      <w:start w:val="1"/>
      <w:numFmt w:val="bullet"/>
      <w:lvlText w:val=""/>
      <w:lvlJc w:val="left"/>
      <w:pPr>
        <w:tabs>
          <w:tab w:val="num" w:pos="4608"/>
        </w:tabs>
        <w:ind w:left="4608" w:hanging="360"/>
      </w:pPr>
      <w:rPr>
        <w:rFonts w:ascii="Wingdings" w:hAnsi="Wingdings" w:hint="default"/>
        <w:sz w:val="20"/>
      </w:rPr>
    </w:lvl>
    <w:lvl w:ilvl="5" w:tentative="1">
      <w:start w:val="1"/>
      <w:numFmt w:val="bullet"/>
      <w:lvlText w:val=""/>
      <w:lvlJc w:val="left"/>
      <w:pPr>
        <w:tabs>
          <w:tab w:val="num" w:pos="5328"/>
        </w:tabs>
        <w:ind w:left="5328" w:hanging="360"/>
      </w:pPr>
      <w:rPr>
        <w:rFonts w:ascii="Wingdings" w:hAnsi="Wingdings" w:hint="default"/>
        <w:sz w:val="20"/>
      </w:rPr>
    </w:lvl>
    <w:lvl w:ilvl="6" w:tentative="1">
      <w:start w:val="1"/>
      <w:numFmt w:val="bullet"/>
      <w:lvlText w:val=""/>
      <w:lvlJc w:val="left"/>
      <w:pPr>
        <w:tabs>
          <w:tab w:val="num" w:pos="6048"/>
        </w:tabs>
        <w:ind w:left="6048" w:hanging="360"/>
      </w:pPr>
      <w:rPr>
        <w:rFonts w:ascii="Wingdings" w:hAnsi="Wingdings" w:hint="default"/>
        <w:sz w:val="20"/>
      </w:rPr>
    </w:lvl>
    <w:lvl w:ilvl="7" w:tentative="1">
      <w:start w:val="1"/>
      <w:numFmt w:val="bullet"/>
      <w:lvlText w:val=""/>
      <w:lvlJc w:val="left"/>
      <w:pPr>
        <w:tabs>
          <w:tab w:val="num" w:pos="6768"/>
        </w:tabs>
        <w:ind w:left="6768" w:hanging="360"/>
      </w:pPr>
      <w:rPr>
        <w:rFonts w:ascii="Wingdings" w:hAnsi="Wingdings" w:hint="default"/>
        <w:sz w:val="20"/>
      </w:rPr>
    </w:lvl>
    <w:lvl w:ilvl="8" w:tentative="1">
      <w:start w:val="1"/>
      <w:numFmt w:val="bullet"/>
      <w:lvlText w:val=""/>
      <w:lvlJc w:val="left"/>
      <w:pPr>
        <w:tabs>
          <w:tab w:val="num" w:pos="7488"/>
        </w:tabs>
        <w:ind w:left="7488" w:hanging="360"/>
      </w:pPr>
      <w:rPr>
        <w:rFonts w:ascii="Wingdings" w:hAnsi="Wingdings" w:hint="default"/>
        <w:sz w:val="20"/>
      </w:rPr>
    </w:lvl>
  </w:abstractNum>
  <w:abstractNum w:abstractNumId="9" w15:restartNumberingAfterBreak="0">
    <w:nsid w:val="0C305081"/>
    <w:multiLevelType w:val="hybridMultilevel"/>
    <w:tmpl w:val="3698D5A8"/>
    <w:lvl w:ilvl="0" w:tplc="3ACE38B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0DE07711"/>
    <w:multiLevelType w:val="multilevel"/>
    <w:tmpl w:val="14FEA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0FE0BB9"/>
    <w:multiLevelType w:val="hybridMultilevel"/>
    <w:tmpl w:val="AB1266C6"/>
    <w:lvl w:ilvl="0" w:tplc="75DE2B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CE0E26"/>
    <w:multiLevelType w:val="hybridMultilevel"/>
    <w:tmpl w:val="CA522548"/>
    <w:lvl w:ilvl="0" w:tplc="3409000F">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 w15:restartNumberingAfterBreak="0">
    <w:nsid w:val="13A67F62"/>
    <w:multiLevelType w:val="hybridMultilevel"/>
    <w:tmpl w:val="44FE3314"/>
    <w:lvl w:ilvl="0" w:tplc="D88AC666">
      <w:start w:val="5"/>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49C66F7"/>
    <w:multiLevelType w:val="hybridMultilevel"/>
    <w:tmpl w:val="C2D87008"/>
    <w:lvl w:ilvl="0" w:tplc="3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8B6A3F"/>
    <w:multiLevelType w:val="multilevel"/>
    <w:tmpl w:val="198EBA6E"/>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6" w15:restartNumberingAfterBreak="0">
    <w:nsid w:val="1B5C40CB"/>
    <w:multiLevelType w:val="hybridMultilevel"/>
    <w:tmpl w:val="DAC8AC1E"/>
    <w:lvl w:ilvl="0" w:tplc="7E782B9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B967271"/>
    <w:multiLevelType w:val="hybridMultilevel"/>
    <w:tmpl w:val="0FEC3BFE"/>
    <w:lvl w:ilvl="0" w:tplc="3409000F">
      <w:start w:val="1"/>
      <w:numFmt w:val="decimal"/>
      <w:lvlText w:val="%1."/>
      <w:lvlJc w:val="left"/>
      <w:pPr>
        <w:ind w:left="63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0550552"/>
    <w:multiLevelType w:val="hybridMultilevel"/>
    <w:tmpl w:val="6BCE4338"/>
    <w:lvl w:ilvl="0" w:tplc="7E782B9C">
      <w:start w:val="1"/>
      <w:numFmt w:val="decimal"/>
      <w:lvlText w:val="%1."/>
      <w:lvlJc w:val="left"/>
      <w:pPr>
        <w:ind w:left="1080" w:hanging="360"/>
      </w:pPr>
      <w:rPr>
        <w:rFonts w:hint="default"/>
        <w:b/>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07B44C2"/>
    <w:multiLevelType w:val="hybridMultilevel"/>
    <w:tmpl w:val="20C6ADAE"/>
    <w:lvl w:ilvl="0" w:tplc="3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1881A6A"/>
    <w:multiLevelType w:val="hybridMultilevel"/>
    <w:tmpl w:val="0D90CDDC"/>
    <w:lvl w:ilvl="0" w:tplc="7E782B9C">
      <w:start w:val="1"/>
      <w:numFmt w:val="decimal"/>
      <w:lvlText w:val="%1."/>
      <w:lvlJc w:val="left"/>
      <w:pPr>
        <w:ind w:left="108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CD69D2"/>
    <w:multiLevelType w:val="hybridMultilevel"/>
    <w:tmpl w:val="C3E245C6"/>
    <w:lvl w:ilvl="0" w:tplc="3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279B2FB2"/>
    <w:multiLevelType w:val="hybridMultilevel"/>
    <w:tmpl w:val="1B700D9C"/>
    <w:lvl w:ilvl="0" w:tplc="3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B180214"/>
    <w:multiLevelType w:val="hybridMultilevel"/>
    <w:tmpl w:val="8562977C"/>
    <w:lvl w:ilvl="0" w:tplc="F5DA3D94">
      <w:numFmt w:val="bullet"/>
      <w:lvlText w:val=""/>
      <w:lvlJc w:val="left"/>
      <w:pPr>
        <w:ind w:left="768" w:hanging="360"/>
      </w:pPr>
      <w:rPr>
        <w:rFonts w:ascii="Symbol" w:eastAsiaTheme="minorHAnsi" w:hAnsi="Symbol" w:cs="Times New Roman" w:hint="default"/>
        <w:sz w:val="28"/>
        <w:szCs w:val="28"/>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15:restartNumberingAfterBreak="0">
    <w:nsid w:val="3082321A"/>
    <w:multiLevelType w:val="hybridMultilevel"/>
    <w:tmpl w:val="50204442"/>
    <w:lvl w:ilvl="0" w:tplc="3409000F">
      <w:start w:val="1"/>
      <w:numFmt w:val="decimal"/>
      <w:lvlText w:val="%1."/>
      <w:lvlJc w:val="left"/>
      <w:pPr>
        <w:ind w:left="450" w:hanging="360"/>
      </w:pPr>
      <w:rPr>
        <w:rFonts w:hint="default"/>
      </w:rPr>
    </w:lvl>
    <w:lvl w:ilvl="1" w:tplc="3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37922D89"/>
    <w:multiLevelType w:val="hybridMultilevel"/>
    <w:tmpl w:val="41282A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40DB4E57"/>
    <w:multiLevelType w:val="hybridMultilevel"/>
    <w:tmpl w:val="30DAABBC"/>
    <w:lvl w:ilvl="0" w:tplc="7E782B9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5C27254"/>
    <w:multiLevelType w:val="multilevel"/>
    <w:tmpl w:val="A6408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340931"/>
    <w:multiLevelType w:val="hybridMultilevel"/>
    <w:tmpl w:val="78724C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468118C1"/>
    <w:multiLevelType w:val="multilevel"/>
    <w:tmpl w:val="AA58727E"/>
    <w:lvl w:ilvl="0">
      <w:start w:val="1"/>
      <w:numFmt w:val="decimal"/>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0" w15:restartNumberingAfterBreak="0">
    <w:nsid w:val="47763BDA"/>
    <w:multiLevelType w:val="hybridMultilevel"/>
    <w:tmpl w:val="C2F0242C"/>
    <w:lvl w:ilvl="0" w:tplc="3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79C7C30"/>
    <w:multiLevelType w:val="multilevel"/>
    <w:tmpl w:val="1C7E5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C8F47D3"/>
    <w:multiLevelType w:val="hybridMultilevel"/>
    <w:tmpl w:val="F2B23A24"/>
    <w:lvl w:ilvl="0" w:tplc="FFFFFFFF">
      <w:start w:val="1"/>
      <w:numFmt w:val="upperLetter"/>
      <w:lvlText w:val="%1."/>
      <w:lvlJc w:val="left"/>
      <w:pPr>
        <w:ind w:left="450" w:hanging="360"/>
      </w:pPr>
      <w:rPr>
        <w:rFonts w:hint="default"/>
      </w:rPr>
    </w:lvl>
    <w:lvl w:ilvl="1" w:tplc="FFFFFFFF">
      <w:start w:val="1"/>
      <w:numFmt w:val="decimal"/>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D712925"/>
    <w:multiLevelType w:val="hybridMultilevel"/>
    <w:tmpl w:val="6ED42464"/>
    <w:lvl w:ilvl="0" w:tplc="7E782B9C">
      <w:start w:val="1"/>
      <w:numFmt w:val="decimal"/>
      <w:lvlText w:val="%1."/>
      <w:lvlJc w:val="left"/>
      <w:pPr>
        <w:ind w:left="1440" w:hanging="360"/>
      </w:pPr>
      <w:rPr>
        <w:rFonts w:hint="default"/>
        <w:b/>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4E740022"/>
    <w:multiLevelType w:val="hybridMultilevel"/>
    <w:tmpl w:val="16923490"/>
    <w:lvl w:ilvl="0" w:tplc="68EEEF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08546C6"/>
    <w:multiLevelType w:val="hybridMultilevel"/>
    <w:tmpl w:val="BDB8E5B6"/>
    <w:lvl w:ilvl="0" w:tplc="7E782B9C">
      <w:start w:val="1"/>
      <w:numFmt w:val="decimal"/>
      <w:lvlText w:val="%1."/>
      <w:lvlJc w:val="left"/>
      <w:pPr>
        <w:ind w:left="1440" w:hanging="360"/>
      </w:pPr>
      <w:rPr>
        <w:rFonts w:hint="default"/>
        <w:b/>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1D63CCE"/>
    <w:multiLevelType w:val="multilevel"/>
    <w:tmpl w:val="E01A0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21B10E0"/>
    <w:multiLevelType w:val="hybridMultilevel"/>
    <w:tmpl w:val="2F8ED3C8"/>
    <w:lvl w:ilvl="0" w:tplc="3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EE2B17"/>
    <w:multiLevelType w:val="hybridMultilevel"/>
    <w:tmpl w:val="838AEAFA"/>
    <w:lvl w:ilvl="0" w:tplc="9C2CD634">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6F009A"/>
    <w:multiLevelType w:val="multilevel"/>
    <w:tmpl w:val="A836A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7FB6FC5"/>
    <w:multiLevelType w:val="multilevel"/>
    <w:tmpl w:val="96388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8087329"/>
    <w:multiLevelType w:val="hybridMultilevel"/>
    <w:tmpl w:val="8032A366"/>
    <w:lvl w:ilvl="0" w:tplc="3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58092159"/>
    <w:multiLevelType w:val="hybridMultilevel"/>
    <w:tmpl w:val="FFD2CBA4"/>
    <w:lvl w:ilvl="0" w:tplc="3409000F">
      <w:start w:val="1"/>
      <w:numFmt w:val="decimal"/>
      <w:lvlText w:val="%1."/>
      <w:lvlJc w:val="left"/>
      <w:pPr>
        <w:ind w:left="720" w:hanging="360"/>
      </w:pPr>
    </w:lvl>
    <w:lvl w:ilvl="1" w:tplc="3409000F">
      <w:start w:val="1"/>
      <w:numFmt w:val="decimal"/>
      <w:lvlText w:val="%2."/>
      <w:lvlJc w:val="left"/>
      <w:pPr>
        <w:ind w:left="72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88C3D6C"/>
    <w:multiLevelType w:val="hybridMultilevel"/>
    <w:tmpl w:val="0FEC3BFE"/>
    <w:lvl w:ilvl="0" w:tplc="FFFFFFFF">
      <w:start w:val="1"/>
      <w:numFmt w:val="decimal"/>
      <w:lvlText w:val="%1."/>
      <w:lvlJc w:val="left"/>
      <w:pPr>
        <w:ind w:left="63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4" w15:restartNumberingAfterBreak="0">
    <w:nsid w:val="599B5B3A"/>
    <w:multiLevelType w:val="hybridMultilevel"/>
    <w:tmpl w:val="0F047F1C"/>
    <w:lvl w:ilvl="0" w:tplc="3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1DF75F9"/>
    <w:multiLevelType w:val="multilevel"/>
    <w:tmpl w:val="285CB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2EE20A2"/>
    <w:multiLevelType w:val="hybridMultilevel"/>
    <w:tmpl w:val="5A4A2360"/>
    <w:lvl w:ilvl="0" w:tplc="7E782B9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30A4FDF"/>
    <w:multiLevelType w:val="multilevel"/>
    <w:tmpl w:val="C35E8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5857AE7"/>
    <w:multiLevelType w:val="multilevel"/>
    <w:tmpl w:val="9EE0A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9082F55"/>
    <w:multiLevelType w:val="hybridMultilevel"/>
    <w:tmpl w:val="2FE0259A"/>
    <w:lvl w:ilvl="0" w:tplc="7E782B9C">
      <w:start w:val="1"/>
      <w:numFmt w:val="decimal"/>
      <w:lvlText w:val="%1."/>
      <w:lvlJc w:val="left"/>
      <w:pPr>
        <w:ind w:left="1440" w:hanging="360"/>
      </w:pPr>
      <w:rPr>
        <w:rFonts w:hint="default"/>
        <w:b/>
        <w:u w:val="single"/>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6944296C"/>
    <w:multiLevelType w:val="multilevel"/>
    <w:tmpl w:val="C3BE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BDA4688"/>
    <w:multiLevelType w:val="hybridMultilevel"/>
    <w:tmpl w:val="121408FA"/>
    <w:lvl w:ilvl="0" w:tplc="BA94476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CFA039B"/>
    <w:multiLevelType w:val="hybridMultilevel"/>
    <w:tmpl w:val="0BFE5BE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07A456E"/>
    <w:multiLevelType w:val="multilevel"/>
    <w:tmpl w:val="7BD0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4B355CC"/>
    <w:multiLevelType w:val="hybridMultilevel"/>
    <w:tmpl w:val="62109AC4"/>
    <w:lvl w:ilvl="0" w:tplc="3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5034781"/>
    <w:multiLevelType w:val="hybridMultilevel"/>
    <w:tmpl w:val="C00050E4"/>
    <w:lvl w:ilvl="0" w:tplc="4EC2D480">
      <w:start w:val="2"/>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5824CF8"/>
    <w:multiLevelType w:val="hybridMultilevel"/>
    <w:tmpl w:val="F64ED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82567AB"/>
    <w:multiLevelType w:val="multilevel"/>
    <w:tmpl w:val="8C4EF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AA96EC9"/>
    <w:multiLevelType w:val="hybridMultilevel"/>
    <w:tmpl w:val="E9F4DC58"/>
    <w:lvl w:ilvl="0" w:tplc="D11486DA">
      <w:start w:val="1"/>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9" w15:restartNumberingAfterBreak="0">
    <w:nsid w:val="7ADF1B0A"/>
    <w:multiLevelType w:val="hybridMultilevel"/>
    <w:tmpl w:val="0FEC3BFE"/>
    <w:lvl w:ilvl="0" w:tplc="FFFFFFFF">
      <w:start w:val="1"/>
      <w:numFmt w:val="decimal"/>
      <w:lvlText w:val="%1."/>
      <w:lvlJc w:val="left"/>
      <w:pPr>
        <w:ind w:left="63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60" w15:restartNumberingAfterBreak="0">
    <w:nsid w:val="7B9859C1"/>
    <w:multiLevelType w:val="multilevel"/>
    <w:tmpl w:val="3252F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BDE348A"/>
    <w:multiLevelType w:val="hybridMultilevel"/>
    <w:tmpl w:val="ED6A7A3C"/>
    <w:lvl w:ilvl="0" w:tplc="3409000F">
      <w:start w:val="1"/>
      <w:numFmt w:val="decimal"/>
      <w:lvlText w:val="%1."/>
      <w:lvlJc w:val="left"/>
      <w:pPr>
        <w:ind w:left="360" w:hanging="360"/>
      </w:pPr>
      <w:rPr>
        <w:rFonts w:hint="default"/>
      </w:rPr>
    </w:lvl>
    <w:lvl w:ilvl="1" w:tplc="FFFFFFFF">
      <w:start w:val="1"/>
      <w:numFmt w:val="decimal"/>
      <w:lvlText w:val="%2."/>
      <w:lvlJc w:val="left"/>
      <w:pPr>
        <w:ind w:left="1080" w:hanging="360"/>
      </w:pPr>
    </w:lvl>
    <w:lvl w:ilvl="2" w:tplc="FFFFFFFF">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2" w15:restartNumberingAfterBreak="0">
    <w:nsid w:val="7BF3698F"/>
    <w:multiLevelType w:val="hybridMultilevel"/>
    <w:tmpl w:val="42CE2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C162021"/>
    <w:multiLevelType w:val="multilevel"/>
    <w:tmpl w:val="8B8E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CA92C90"/>
    <w:multiLevelType w:val="multilevel"/>
    <w:tmpl w:val="76123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CBA3D77"/>
    <w:multiLevelType w:val="hybridMultilevel"/>
    <w:tmpl w:val="59663538"/>
    <w:lvl w:ilvl="0" w:tplc="D0AE3C38">
      <w:start w:val="4"/>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DAE561E"/>
    <w:multiLevelType w:val="hybridMultilevel"/>
    <w:tmpl w:val="C22812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5054592">
    <w:abstractNumId w:val="52"/>
  </w:num>
  <w:num w:numId="2" w16cid:durableId="1275752745">
    <w:abstractNumId w:val="28"/>
  </w:num>
  <w:num w:numId="3" w16cid:durableId="760181979">
    <w:abstractNumId w:val="3"/>
  </w:num>
  <w:num w:numId="4" w16cid:durableId="1180848617">
    <w:abstractNumId w:val="17"/>
  </w:num>
  <w:num w:numId="5" w16cid:durableId="684788227">
    <w:abstractNumId w:val="43"/>
  </w:num>
  <w:num w:numId="6" w16cid:durableId="148333379">
    <w:abstractNumId w:val="59"/>
  </w:num>
  <w:num w:numId="7" w16cid:durableId="1177765588">
    <w:abstractNumId w:val="65"/>
  </w:num>
  <w:num w:numId="8" w16cid:durableId="1574201690">
    <w:abstractNumId w:val="54"/>
  </w:num>
  <w:num w:numId="9" w16cid:durableId="693962815">
    <w:abstractNumId w:val="14"/>
  </w:num>
  <w:num w:numId="10" w16cid:durableId="1593316893">
    <w:abstractNumId w:val="13"/>
  </w:num>
  <w:num w:numId="11" w16cid:durableId="887454162">
    <w:abstractNumId w:val="0"/>
  </w:num>
  <w:num w:numId="12" w16cid:durableId="1108087281">
    <w:abstractNumId w:val="66"/>
  </w:num>
  <w:num w:numId="13" w16cid:durableId="213395946">
    <w:abstractNumId w:val="18"/>
  </w:num>
  <w:num w:numId="14" w16cid:durableId="923682881">
    <w:abstractNumId w:val="20"/>
  </w:num>
  <w:num w:numId="15" w16cid:durableId="1427262671">
    <w:abstractNumId w:val="46"/>
  </w:num>
  <w:num w:numId="16" w16cid:durableId="1517117908">
    <w:abstractNumId w:val="26"/>
  </w:num>
  <w:num w:numId="17" w16cid:durableId="1204710487">
    <w:abstractNumId w:val="16"/>
  </w:num>
  <w:num w:numId="18" w16cid:durableId="890462870">
    <w:abstractNumId w:val="49"/>
  </w:num>
  <w:num w:numId="19" w16cid:durableId="1873374276">
    <w:abstractNumId w:val="33"/>
  </w:num>
  <w:num w:numId="20" w16cid:durableId="419564432">
    <w:abstractNumId w:val="35"/>
  </w:num>
  <w:num w:numId="21" w16cid:durableId="1655722984">
    <w:abstractNumId w:val="34"/>
  </w:num>
  <w:num w:numId="22" w16cid:durableId="1009217096">
    <w:abstractNumId w:val="19"/>
  </w:num>
  <w:num w:numId="23" w16cid:durableId="738140925">
    <w:abstractNumId w:val="23"/>
  </w:num>
  <w:num w:numId="24" w16cid:durableId="1998725133">
    <w:abstractNumId w:val="11"/>
  </w:num>
  <w:num w:numId="25" w16cid:durableId="461072537">
    <w:abstractNumId w:val="39"/>
  </w:num>
  <w:num w:numId="26" w16cid:durableId="820775112">
    <w:abstractNumId w:val="40"/>
  </w:num>
  <w:num w:numId="27" w16cid:durableId="669140650">
    <w:abstractNumId w:val="53"/>
  </w:num>
  <w:num w:numId="28" w16cid:durableId="726608555">
    <w:abstractNumId w:val="1"/>
  </w:num>
  <w:num w:numId="29" w16cid:durableId="596865088">
    <w:abstractNumId w:val="2"/>
  </w:num>
  <w:num w:numId="30" w16cid:durableId="471597826">
    <w:abstractNumId w:val="62"/>
  </w:num>
  <w:num w:numId="31" w16cid:durableId="710304267">
    <w:abstractNumId w:val="5"/>
  </w:num>
  <w:num w:numId="32" w16cid:durableId="245770867">
    <w:abstractNumId w:val="64"/>
  </w:num>
  <w:num w:numId="33" w16cid:durableId="1228103041">
    <w:abstractNumId w:val="50"/>
  </w:num>
  <w:num w:numId="34" w16cid:durableId="1500854628">
    <w:abstractNumId w:val="10"/>
  </w:num>
  <w:num w:numId="35" w16cid:durableId="652098091">
    <w:abstractNumId w:val="57"/>
  </w:num>
  <w:num w:numId="36" w16cid:durableId="535823308">
    <w:abstractNumId w:val="31"/>
  </w:num>
  <w:num w:numId="37" w16cid:durableId="1002853146">
    <w:abstractNumId w:val="8"/>
  </w:num>
  <w:num w:numId="38" w16cid:durableId="1863981605">
    <w:abstractNumId w:val="36"/>
  </w:num>
  <w:num w:numId="39" w16cid:durableId="1468275029">
    <w:abstractNumId w:val="27"/>
  </w:num>
  <w:num w:numId="40" w16cid:durableId="872423172">
    <w:abstractNumId w:val="60"/>
  </w:num>
  <w:num w:numId="41" w16cid:durableId="1776484755">
    <w:abstractNumId w:val="45"/>
  </w:num>
  <w:num w:numId="42" w16cid:durableId="499929369">
    <w:abstractNumId w:val="48"/>
  </w:num>
  <w:num w:numId="43" w16cid:durableId="2037344591">
    <w:abstractNumId w:val="7"/>
  </w:num>
  <w:num w:numId="44" w16cid:durableId="1212964035">
    <w:abstractNumId w:val="63"/>
  </w:num>
  <w:num w:numId="45" w16cid:durableId="383875199">
    <w:abstractNumId w:val="47"/>
  </w:num>
  <w:num w:numId="46" w16cid:durableId="443887911">
    <w:abstractNumId w:val="51"/>
  </w:num>
  <w:num w:numId="47" w16cid:durableId="1671329896">
    <w:abstractNumId w:val="24"/>
  </w:num>
  <w:num w:numId="48" w16cid:durableId="833688001">
    <w:abstractNumId w:val="41"/>
  </w:num>
  <w:num w:numId="49" w16cid:durableId="1625304943">
    <w:abstractNumId w:val="55"/>
  </w:num>
  <w:num w:numId="50" w16cid:durableId="363020989">
    <w:abstractNumId w:val="9"/>
  </w:num>
  <w:num w:numId="51" w16cid:durableId="1338311159">
    <w:abstractNumId w:val="12"/>
  </w:num>
  <w:num w:numId="52" w16cid:durableId="15280280">
    <w:abstractNumId w:val="58"/>
  </w:num>
  <w:num w:numId="53" w16cid:durableId="170683649">
    <w:abstractNumId w:val="6"/>
  </w:num>
  <w:num w:numId="54" w16cid:durableId="430316155">
    <w:abstractNumId w:val="22"/>
  </w:num>
  <w:num w:numId="55" w16cid:durableId="998771657">
    <w:abstractNumId w:val="42"/>
  </w:num>
  <w:num w:numId="56" w16cid:durableId="1538619508">
    <w:abstractNumId w:val="30"/>
  </w:num>
  <w:num w:numId="57" w16cid:durableId="1458379827">
    <w:abstractNumId w:val="61"/>
  </w:num>
  <w:num w:numId="58" w16cid:durableId="892423693">
    <w:abstractNumId w:val="32"/>
  </w:num>
  <w:num w:numId="59" w16cid:durableId="2144693771">
    <w:abstractNumId w:val="4"/>
  </w:num>
  <w:num w:numId="60" w16cid:durableId="1249535109">
    <w:abstractNumId w:val="15"/>
  </w:num>
  <w:num w:numId="61" w16cid:durableId="1704819945">
    <w:abstractNumId w:val="29"/>
  </w:num>
  <w:num w:numId="62" w16cid:durableId="1153447428">
    <w:abstractNumId w:val="56"/>
  </w:num>
  <w:num w:numId="63" w16cid:durableId="284435466">
    <w:abstractNumId w:val="38"/>
  </w:num>
  <w:num w:numId="64" w16cid:durableId="2105609251">
    <w:abstractNumId w:val="44"/>
  </w:num>
  <w:num w:numId="65" w16cid:durableId="1813674606">
    <w:abstractNumId w:val="21"/>
  </w:num>
  <w:num w:numId="66" w16cid:durableId="901060350">
    <w:abstractNumId w:val="25"/>
  </w:num>
  <w:num w:numId="67" w16cid:durableId="49823162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0B63"/>
    <w:rsid w:val="0000065A"/>
    <w:rsid w:val="000016F6"/>
    <w:rsid w:val="00005F86"/>
    <w:rsid w:val="00007703"/>
    <w:rsid w:val="00010EAA"/>
    <w:rsid w:val="0001218C"/>
    <w:rsid w:val="0001267E"/>
    <w:rsid w:val="000128DE"/>
    <w:rsid w:val="00014266"/>
    <w:rsid w:val="00016B70"/>
    <w:rsid w:val="00017337"/>
    <w:rsid w:val="00017363"/>
    <w:rsid w:val="000202C7"/>
    <w:rsid w:val="00024EC4"/>
    <w:rsid w:val="000320C3"/>
    <w:rsid w:val="00032F75"/>
    <w:rsid w:val="00033CA7"/>
    <w:rsid w:val="00034D66"/>
    <w:rsid w:val="000350E3"/>
    <w:rsid w:val="00035F13"/>
    <w:rsid w:val="000365DB"/>
    <w:rsid w:val="000368EC"/>
    <w:rsid w:val="000406D5"/>
    <w:rsid w:val="00042C4E"/>
    <w:rsid w:val="000432FC"/>
    <w:rsid w:val="00044F9C"/>
    <w:rsid w:val="0004623E"/>
    <w:rsid w:val="000466AF"/>
    <w:rsid w:val="00052D20"/>
    <w:rsid w:val="000536A6"/>
    <w:rsid w:val="0005502D"/>
    <w:rsid w:val="0005567D"/>
    <w:rsid w:val="0005730D"/>
    <w:rsid w:val="00060DA6"/>
    <w:rsid w:val="00061CC4"/>
    <w:rsid w:val="00065053"/>
    <w:rsid w:val="00066A8C"/>
    <w:rsid w:val="000670AB"/>
    <w:rsid w:val="00071378"/>
    <w:rsid w:val="000721A5"/>
    <w:rsid w:val="00073633"/>
    <w:rsid w:val="00073DFC"/>
    <w:rsid w:val="00074F05"/>
    <w:rsid w:val="000750A2"/>
    <w:rsid w:val="00077D1B"/>
    <w:rsid w:val="000809A0"/>
    <w:rsid w:val="00080D4E"/>
    <w:rsid w:val="00081189"/>
    <w:rsid w:val="000826A3"/>
    <w:rsid w:val="00082AD7"/>
    <w:rsid w:val="00082CA2"/>
    <w:rsid w:val="0008433B"/>
    <w:rsid w:val="000846D3"/>
    <w:rsid w:val="00086CC2"/>
    <w:rsid w:val="00095A82"/>
    <w:rsid w:val="00096538"/>
    <w:rsid w:val="00096907"/>
    <w:rsid w:val="00096CEA"/>
    <w:rsid w:val="000A16FC"/>
    <w:rsid w:val="000A1C98"/>
    <w:rsid w:val="000A47ED"/>
    <w:rsid w:val="000A5762"/>
    <w:rsid w:val="000A694E"/>
    <w:rsid w:val="000A6E17"/>
    <w:rsid w:val="000A7BC0"/>
    <w:rsid w:val="000B0900"/>
    <w:rsid w:val="000B5EC1"/>
    <w:rsid w:val="000B6014"/>
    <w:rsid w:val="000B626E"/>
    <w:rsid w:val="000B7B88"/>
    <w:rsid w:val="000C18C2"/>
    <w:rsid w:val="000C2E77"/>
    <w:rsid w:val="000C369F"/>
    <w:rsid w:val="000C5852"/>
    <w:rsid w:val="000C70F9"/>
    <w:rsid w:val="000D25B2"/>
    <w:rsid w:val="000D3F2F"/>
    <w:rsid w:val="000D4740"/>
    <w:rsid w:val="000D5D41"/>
    <w:rsid w:val="000D6E88"/>
    <w:rsid w:val="000E1159"/>
    <w:rsid w:val="000E129E"/>
    <w:rsid w:val="000E16FF"/>
    <w:rsid w:val="000E2B9C"/>
    <w:rsid w:val="000E35E2"/>
    <w:rsid w:val="000E38E3"/>
    <w:rsid w:val="000E3B05"/>
    <w:rsid w:val="000E5BCA"/>
    <w:rsid w:val="000E7C99"/>
    <w:rsid w:val="000F021E"/>
    <w:rsid w:val="000F03B1"/>
    <w:rsid w:val="000F3C26"/>
    <w:rsid w:val="000F414F"/>
    <w:rsid w:val="000F41F0"/>
    <w:rsid w:val="000F55A9"/>
    <w:rsid w:val="000F5657"/>
    <w:rsid w:val="000F6655"/>
    <w:rsid w:val="001020BB"/>
    <w:rsid w:val="00103394"/>
    <w:rsid w:val="0010466E"/>
    <w:rsid w:val="00106FF9"/>
    <w:rsid w:val="001100D1"/>
    <w:rsid w:val="001116CC"/>
    <w:rsid w:val="001126D9"/>
    <w:rsid w:val="0011771D"/>
    <w:rsid w:val="00117CAF"/>
    <w:rsid w:val="001209C4"/>
    <w:rsid w:val="0012143A"/>
    <w:rsid w:val="001239CE"/>
    <w:rsid w:val="00125857"/>
    <w:rsid w:val="00126C6A"/>
    <w:rsid w:val="001273C6"/>
    <w:rsid w:val="0013108B"/>
    <w:rsid w:val="00131C93"/>
    <w:rsid w:val="00137615"/>
    <w:rsid w:val="00142CBE"/>
    <w:rsid w:val="001438A8"/>
    <w:rsid w:val="001450E7"/>
    <w:rsid w:val="00145FF1"/>
    <w:rsid w:val="0014673D"/>
    <w:rsid w:val="00150FE4"/>
    <w:rsid w:val="00151595"/>
    <w:rsid w:val="00152CE8"/>
    <w:rsid w:val="001534DD"/>
    <w:rsid w:val="00153D7A"/>
    <w:rsid w:val="00154177"/>
    <w:rsid w:val="00154C31"/>
    <w:rsid w:val="00156BAB"/>
    <w:rsid w:val="00157049"/>
    <w:rsid w:val="00161B8F"/>
    <w:rsid w:val="001632D7"/>
    <w:rsid w:val="0016396A"/>
    <w:rsid w:val="00163D34"/>
    <w:rsid w:val="00164525"/>
    <w:rsid w:val="00164564"/>
    <w:rsid w:val="001650C2"/>
    <w:rsid w:val="00165374"/>
    <w:rsid w:val="0017068D"/>
    <w:rsid w:val="001713A9"/>
    <w:rsid w:val="0017174C"/>
    <w:rsid w:val="00173448"/>
    <w:rsid w:val="001757E3"/>
    <w:rsid w:val="001778A3"/>
    <w:rsid w:val="00181F83"/>
    <w:rsid w:val="001862E3"/>
    <w:rsid w:val="00187043"/>
    <w:rsid w:val="001910FF"/>
    <w:rsid w:val="00191696"/>
    <w:rsid w:val="00191F43"/>
    <w:rsid w:val="001939EB"/>
    <w:rsid w:val="001949CF"/>
    <w:rsid w:val="00196472"/>
    <w:rsid w:val="00197C71"/>
    <w:rsid w:val="001A0561"/>
    <w:rsid w:val="001A0930"/>
    <w:rsid w:val="001A2E50"/>
    <w:rsid w:val="001A4329"/>
    <w:rsid w:val="001A6C67"/>
    <w:rsid w:val="001A7716"/>
    <w:rsid w:val="001A7C42"/>
    <w:rsid w:val="001A7D53"/>
    <w:rsid w:val="001B0C99"/>
    <w:rsid w:val="001B1946"/>
    <w:rsid w:val="001B3A74"/>
    <w:rsid w:val="001B3DEE"/>
    <w:rsid w:val="001B496B"/>
    <w:rsid w:val="001B4AD0"/>
    <w:rsid w:val="001B4D1C"/>
    <w:rsid w:val="001B6BE1"/>
    <w:rsid w:val="001B7428"/>
    <w:rsid w:val="001C48A4"/>
    <w:rsid w:val="001C5D37"/>
    <w:rsid w:val="001C62D9"/>
    <w:rsid w:val="001C6CF1"/>
    <w:rsid w:val="001C7710"/>
    <w:rsid w:val="001E00D6"/>
    <w:rsid w:val="001E7327"/>
    <w:rsid w:val="001E7784"/>
    <w:rsid w:val="001E7812"/>
    <w:rsid w:val="001F0699"/>
    <w:rsid w:val="001F213B"/>
    <w:rsid w:val="001F2165"/>
    <w:rsid w:val="001F4558"/>
    <w:rsid w:val="001F45C3"/>
    <w:rsid w:val="001F51CE"/>
    <w:rsid w:val="0020098C"/>
    <w:rsid w:val="0020255D"/>
    <w:rsid w:val="00202DDC"/>
    <w:rsid w:val="00203A9C"/>
    <w:rsid w:val="00204325"/>
    <w:rsid w:val="002060D0"/>
    <w:rsid w:val="00206619"/>
    <w:rsid w:val="00206B5C"/>
    <w:rsid w:val="00207164"/>
    <w:rsid w:val="00211893"/>
    <w:rsid w:val="00211E64"/>
    <w:rsid w:val="002121C8"/>
    <w:rsid w:val="00215F04"/>
    <w:rsid w:val="00217017"/>
    <w:rsid w:val="00222236"/>
    <w:rsid w:val="00226366"/>
    <w:rsid w:val="00226826"/>
    <w:rsid w:val="00226B66"/>
    <w:rsid w:val="0023105C"/>
    <w:rsid w:val="00232111"/>
    <w:rsid w:val="00232788"/>
    <w:rsid w:val="0023292C"/>
    <w:rsid w:val="002336F0"/>
    <w:rsid w:val="0023402F"/>
    <w:rsid w:val="00234BF8"/>
    <w:rsid w:val="00243991"/>
    <w:rsid w:val="002503A5"/>
    <w:rsid w:val="002510EA"/>
    <w:rsid w:val="00251B5E"/>
    <w:rsid w:val="00251B70"/>
    <w:rsid w:val="00261F84"/>
    <w:rsid w:val="0026258E"/>
    <w:rsid w:val="00262777"/>
    <w:rsid w:val="002643D1"/>
    <w:rsid w:val="002646F9"/>
    <w:rsid w:val="00266127"/>
    <w:rsid w:val="002669AE"/>
    <w:rsid w:val="00266A1E"/>
    <w:rsid w:val="00266B6C"/>
    <w:rsid w:val="00267B2F"/>
    <w:rsid w:val="0027108B"/>
    <w:rsid w:val="00271D98"/>
    <w:rsid w:val="002769DA"/>
    <w:rsid w:val="0027795C"/>
    <w:rsid w:val="00280A04"/>
    <w:rsid w:val="00280E4E"/>
    <w:rsid w:val="00282E00"/>
    <w:rsid w:val="00283CC4"/>
    <w:rsid w:val="002869E1"/>
    <w:rsid w:val="00290465"/>
    <w:rsid w:val="0029159B"/>
    <w:rsid w:val="002917C6"/>
    <w:rsid w:val="00291C1C"/>
    <w:rsid w:val="00291FFC"/>
    <w:rsid w:val="002926C7"/>
    <w:rsid w:val="00292F32"/>
    <w:rsid w:val="002934AA"/>
    <w:rsid w:val="00293F8C"/>
    <w:rsid w:val="002952E9"/>
    <w:rsid w:val="00297939"/>
    <w:rsid w:val="002A170E"/>
    <w:rsid w:val="002A330F"/>
    <w:rsid w:val="002A34F4"/>
    <w:rsid w:val="002A3B1E"/>
    <w:rsid w:val="002A6807"/>
    <w:rsid w:val="002A7F10"/>
    <w:rsid w:val="002B107C"/>
    <w:rsid w:val="002B2189"/>
    <w:rsid w:val="002B5271"/>
    <w:rsid w:val="002B6A11"/>
    <w:rsid w:val="002C0CF8"/>
    <w:rsid w:val="002C0DE2"/>
    <w:rsid w:val="002C1109"/>
    <w:rsid w:val="002C3EE9"/>
    <w:rsid w:val="002C449B"/>
    <w:rsid w:val="002C4DA2"/>
    <w:rsid w:val="002D1041"/>
    <w:rsid w:val="002D2C42"/>
    <w:rsid w:val="002D380A"/>
    <w:rsid w:val="002D4359"/>
    <w:rsid w:val="002D64D6"/>
    <w:rsid w:val="002D7CB1"/>
    <w:rsid w:val="002D7D84"/>
    <w:rsid w:val="002E09B2"/>
    <w:rsid w:val="002E10FD"/>
    <w:rsid w:val="002E1BD1"/>
    <w:rsid w:val="002E2138"/>
    <w:rsid w:val="002E5FCA"/>
    <w:rsid w:val="002E7725"/>
    <w:rsid w:val="002F212C"/>
    <w:rsid w:val="002F28E7"/>
    <w:rsid w:val="002F35FB"/>
    <w:rsid w:val="002F4529"/>
    <w:rsid w:val="002F74A3"/>
    <w:rsid w:val="00301379"/>
    <w:rsid w:val="00303464"/>
    <w:rsid w:val="00304667"/>
    <w:rsid w:val="00307228"/>
    <w:rsid w:val="00307E17"/>
    <w:rsid w:val="00310F7D"/>
    <w:rsid w:val="00315E12"/>
    <w:rsid w:val="003200B6"/>
    <w:rsid w:val="00320B07"/>
    <w:rsid w:val="003214A0"/>
    <w:rsid w:val="00321DE3"/>
    <w:rsid w:val="003223FC"/>
    <w:rsid w:val="00327A15"/>
    <w:rsid w:val="00331260"/>
    <w:rsid w:val="00331A3A"/>
    <w:rsid w:val="00333835"/>
    <w:rsid w:val="0033451C"/>
    <w:rsid w:val="003353A5"/>
    <w:rsid w:val="00335AA7"/>
    <w:rsid w:val="00335B6F"/>
    <w:rsid w:val="00337729"/>
    <w:rsid w:val="00341A27"/>
    <w:rsid w:val="00343189"/>
    <w:rsid w:val="003437B3"/>
    <w:rsid w:val="00343C3F"/>
    <w:rsid w:val="0034652B"/>
    <w:rsid w:val="003472FB"/>
    <w:rsid w:val="00347A24"/>
    <w:rsid w:val="00350A44"/>
    <w:rsid w:val="00351473"/>
    <w:rsid w:val="00354C69"/>
    <w:rsid w:val="00354E5C"/>
    <w:rsid w:val="00356875"/>
    <w:rsid w:val="00357111"/>
    <w:rsid w:val="00361B67"/>
    <w:rsid w:val="00362210"/>
    <w:rsid w:val="003633D3"/>
    <w:rsid w:val="00363886"/>
    <w:rsid w:val="0036422E"/>
    <w:rsid w:val="003645A9"/>
    <w:rsid w:val="00365364"/>
    <w:rsid w:val="003659B9"/>
    <w:rsid w:val="0036642C"/>
    <w:rsid w:val="003704CC"/>
    <w:rsid w:val="0037051A"/>
    <w:rsid w:val="003720E6"/>
    <w:rsid w:val="0037272B"/>
    <w:rsid w:val="00373103"/>
    <w:rsid w:val="00373F4E"/>
    <w:rsid w:val="003758DB"/>
    <w:rsid w:val="003761C9"/>
    <w:rsid w:val="0037652F"/>
    <w:rsid w:val="00380EB6"/>
    <w:rsid w:val="00382227"/>
    <w:rsid w:val="00382367"/>
    <w:rsid w:val="00382F0F"/>
    <w:rsid w:val="00384851"/>
    <w:rsid w:val="0038589B"/>
    <w:rsid w:val="003862B3"/>
    <w:rsid w:val="00387343"/>
    <w:rsid w:val="00387C80"/>
    <w:rsid w:val="00387E4B"/>
    <w:rsid w:val="00390B0B"/>
    <w:rsid w:val="0039587D"/>
    <w:rsid w:val="00396D2D"/>
    <w:rsid w:val="00397233"/>
    <w:rsid w:val="003A19D1"/>
    <w:rsid w:val="003A25DC"/>
    <w:rsid w:val="003A2C18"/>
    <w:rsid w:val="003A3EB8"/>
    <w:rsid w:val="003A4CC3"/>
    <w:rsid w:val="003A643B"/>
    <w:rsid w:val="003A712A"/>
    <w:rsid w:val="003A714C"/>
    <w:rsid w:val="003B1239"/>
    <w:rsid w:val="003B4E4C"/>
    <w:rsid w:val="003B620A"/>
    <w:rsid w:val="003C131C"/>
    <w:rsid w:val="003C1C2D"/>
    <w:rsid w:val="003C2301"/>
    <w:rsid w:val="003C33CC"/>
    <w:rsid w:val="003C35BA"/>
    <w:rsid w:val="003C62B6"/>
    <w:rsid w:val="003C6B4E"/>
    <w:rsid w:val="003C7939"/>
    <w:rsid w:val="003C7FBE"/>
    <w:rsid w:val="003D1920"/>
    <w:rsid w:val="003D1FCB"/>
    <w:rsid w:val="003D26B6"/>
    <w:rsid w:val="003D2F44"/>
    <w:rsid w:val="003D4778"/>
    <w:rsid w:val="003D492C"/>
    <w:rsid w:val="003D5801"/>
    <w:rsid w:val="003D6992"/>
    <w:rsid w:val="003E1BA5"/>
    <w:rsid w:val="003E2BA7"/>
    <w:rsid w:val="003E3DF0"/>
    <w:rsid w:val="003E3F76"/>
    <w:rsid w:val="003E7BCA"/>
    <w:rsid w:val="003F15E9"/>
    <w:rsid w:val="003F3648"/>
    <w:rsid w:val="003F4190"/>
    <w:rsid w:val="003F63C8"/>
    <w:rsid w:val="004002BA"/>
    <w:rsid w:val="00401C4F"/>
    <w:rsid w:val="00401DFF"/>
    <w:rsid w:val="0040559B"/>
    <w:rsid w:val="00407186"/>
    <w:rsid w:val="004071F4"/>
    <w:rsid w:val="004079F4"/>
    <w:rsid w:val="00407F95"/>
    <w:rsid w:val="004108D2"/>
    <w:rsid w:val="004110DB"/>
    <w:rsid w:val="00411194"/>
    <w:rsid w:val="004122A9"/>
    <w:rsid w:val="00412508"/>
    <w:rsid w:val="004146E4"/>
    <w:rsid w:val="00414BEB"/>
    <w:rsid w:val="00417920"/>
    <w:rsid w:val="00417CB3"/>
    <w:rsid w:val="004205DA"/>
    <w:rsid w:val="0042140F"/>
    <w:rsid w:val="00421744"/>
    <w:rsid w:val="00423BE5"/>
    <w:rsid w:val="00424015"/>
    <w:rsid w:val="00424516"/>
    <w:rsid w:val="0042454D"/>
    <w:rsid w:val="004319AF"/>
    <w:rsid w:val="00432392"/>
    <w:rsid w:val="00435E1A"/>
    <w:rsid w:val="00436358"/>
    <w:rsid w:val="0043722F"/>
    <w:rsid w:val="00440531"/>
    <w:rsid w:val="0044120B"/>
    <w:rsid w:val="00441A6B"/>
    <w:rsid w:val="00441AE0"/>
    <w:rsid w:val="00442746"/>
    <w:rsid w:val="00443AF5"/>
    <w:rsid w:val="004455CB"/>
    <w:rsid w:val="00445AC4"/>
    <w:rsid w:val="00447D44"/>
    <w:rsid w:val="0045006B"/>
    <w:rsid w:val="004501D9"/>
    <w:rsid w:val="004619BF"/>
    <w:rsid w:val="00466CA9"/>
    <w:rsid w:val="00471124"/>
    <w:rsid w:val="004714E5"/>
    <w:rsid w:val="00472B46"/>
    <w:rsid w:val="0047394C"/>
    <w:rsid w:val="00475278"/>
    <w:rsid w:val="00477B72"/>
    <w:rsid w:val="00480E60"/>
    <w:rsid w:val="00483278"/>
    <w:rsid w:val="00485E9B"/>
    <w:rsid w:val="004862A2"/>
    <w:rsid w:val="004870EA"/>
    <w:rsid w:val="0048748F"/>
    <w:rsid w:val="00487C98"/>
    <w:rsid w:val="00487DC8"/>
    <w:rsid w:val="004905DB"/>
    <w:rsid w:val="004920F4"/>
    <w:rsid w:val="00493728"/>
    <w:rsid w:val="004941D3"/>
    <w:rsid w:val="004A0B67"/>
    <w:rsid w:val="004A115A"/>
    <w:rsid w:val="004A2B18"/>
    <w:rsid w:val="004A4B74"/>
    <w:rsid w:val="004A4BCF"/>
    <w:rsid w:val="004B000B"/>
    <w:rsid w:val="004B12BE"/>
    <w:rsid w:val="004B1FED"/>
    <w:rsid w:val="004B2CC3"/>
    <w:rsid w:val="004B2F17"/>
    <w:rsid w:val="004B3687"/>
    <w:rsid w:val="004B3802"/>
    <w:rsid w:val="004B3818"/>
    <w:rsid w:val="004B4684"/>
    <w:rsid w:val="004B4C0B"/>
    <w:rsid w:val="004C336B"/>
    <w:rsid w:val="004C35FA"/>
    <w:rsid w:val="004C43F7"/>
    <w:rsid w:val="004C4605"/>
    <w:rsid w:val="004C4943"/>
    <w:rsid w:val="004C6573"/>
    <w:rsid w:val="004D14B9"/>
    <w:rsid w:val="004D15E8"/>
    <w:rsid w:val="004D1B5F"/>
    <w:rsid w:val="004D1B6F"/>
    <w:rsid w:val="004D2BE1"/>
    <w:rsid w:val="004D30A4"/>
    <w:rsid w:val="004D60BE"/>
    <w:rsid w:val="004D766D"/>
    <w:rsid w:val="004D7EBA"/>
    <w:rsid w:val="004E057E"/>
    <w:rsid w:val="004E1083"/>
    <w:rsid w:val="004E1489"/>
    <w:rsid w:val="004E37FD"/>
    <w:rsid w:val="004E3D20"/>
    <w:rsid w:val="004E4B91"/>
    <w:rsid w:val="004E5A3A"/>
    <w:rsid w:val="004E719B"/>
    <w:rsid w:val="004E7DA6"/>
    <w:rsid w:val="004F0E3D"/>
    <w:rsid w:val="004F141C"/>
    <w:rsid w:val="004F236A"/>
    <w:rsid w:val="004F58A8"/>
    <w:rsid w:val="004F629D"/>
    <w:rsid w:val="004F76A4"/>
    <w:rsid w:val="005009DE"/>
    <w:rsid w:val="00503F1C"/>
    <w:rsid w:val="005044F3"/>
    <w:rsid w:val="005061DB"/>
    <w:rsid w:val="00510033"/>
    <w:rsid w:val="00512BC3"/>
    <w:rsid w:val="00513022"/>
    <w:rsid w:val="00513C2E"/>
    <w:rsid w:val="00514961"/>
    <w:rsid w:val="00516E49"/>
    <w:rsid w:val="00522CA0"/>
    <w:rsid w:val="0052433F"/>
    <w:rsid w:val="005279E9"/>
    <w:rsid w:val="00530D04"/>
    <w:rsid w:val="00531546"/>
    <w:rsid w:val="00533695"/>
    <w:rsid w:val="005340B8"/>
    <w:rsid w:val="00534C52"/>
    <w:rsid w:val="005417B8"/>
    <w:rsid w:val="005451DF"/>
    <w:rsid w:val="005459F0"/>
    <w:rsid w:val="00545BDC"/>
    <w:rsid w:val="00547593"/>
    <w:rsid w:val="00547BEA"/>
    <w:rsid w:val="00550BB2"/>
    <w:rsid w:val="00556013"/>
    <w:rsid w:val="005576E3"/>
    <w:rsid w:val="00557F80"/>
    <w:rsid w:val="005647B9"/>
    <w:rsid w:val="005679B4"/>
    <w:rsid w:val="005712B2"/>
    <w:rsid w:val="0057267D"/>
    <w:rsid w:val="00572F93"/>
    <w:rsid w:val="00574820"/>
    <w:rsid w:val="00574FA0"/>
    <w:rsid w:val="0057600F"/>
    <w:rsid w:val="0057716E"/>
    <w:rsid w:val="00581723"/>
    <w:rsid w:val="00583721"/>
    <w:rsid w:val="005866F0"/>
    <w:rsid w:val="005905AB"/>
    <w:rsid w:val="00590BCD"/>
    <w:rsid w:val="00591F75"/>
    <w:rsid w:val="005923D0"/>
    <w:rsid w:val="00593348"/>
    <w:rsid w:val="00595E3E"/>
    <w:rsid w:val="00596C40"/>
    <w:rsid w:val="00596EAB"/>
    <w:rsid w:val="005A733B"/>
    <w:rsid w:val="005A7B23"/>
    <w:rsid w:val="005B0400"/>
    <w:rsid w:val="005B0533"/>
    <w:rsid w:val="005B0988"/>
    <w:rsid w:val="005B3CAD"/>
    <w:rsid w:val="005B62EF"/>
    <w:rsid w:val="005C09EA"/>
    <w:rsid w:val="005C0D63"/>
    <w:rsid w:val="005C23E4"/>
    <w:rsid w:val="005C2D7F"/>
    <w:rsid w:val="005C4B0B"/>
    <w:rsid w:val="005C4CD2"/>
    <w:rsid w:val="005C51B6"/>
    <w:rsid w:val="005C7915"/>
    <w:rsid w:val="005D03C7"/>
    <w:rsid w:val="005D1D52"/>
    <w:rsid w:val="005D5DEC"/>
    <w:rsid w:val="005D64E5"/>
    <w:rsid w:val="005D6902"/>
    <w:rsid w:val="005D6EBD"/>
    <w:rsid w:val="005E013C"/>
    <w:rsid w:val="005E033F"/>
    <w:rsid w:val="005E0C81"/>
    <w:rsid w:val="005F09FB"/>
    <w:rsid w:val="005F3687"/>
    <w:rsid w:val="005F368C"/>
    <w:rsid w:val="005F3DCF"/>
    <w:rsid w:val="005F4501"/>
    <w:rsid w:val="005F51CC"/>
    <w:rsid w:val="005F7FE7"/>
    <w:rsid w:val="006017EC"/>
    <w:rsid w:val="00603261"/>
    <w:rsid w:val="006038D5"/>
    <w:rsid w:val="00604437"/>
    <w:rsid w:val="0060572B"/>
    <w:rsid w:val="00612757"/>
    <w:rsid w:val="00614767"/>
    <w:rsid w:val="00620564"/>
    <w:rsid w:val="006223C3"/>
    <w:rsid w:val="00623AB0"/>
    <w:rsid w:val="00623ABC"/>
    <w:rsid w:val="00623BB4"/>
    <w:rsid w:val="00623DC5"/>
    <w:rsid w:val="00624C5A"/>
    <w:rsid w:val="00625BAD"/>
    <w:rsid w:val="00625CFB"/>
    <w:rsid w:val="00630B21"/>
    <w:rsid w:val="00633E9D"/>
    <w:rsid w:val="00634B34"/>
    <w:rsid w:val="006365CC"/>
    <w:rsid w:val="0063662A"/>
    <w:rsid w:val="00636CFE"/>
    <w:rsid w:val="00640001"/>
    <w:rsid w:val="006404DE"/>
    <w:rsid w:val="00640BC0"/>
    <w:rsid w:val="006415F8"/>
    <w:rsid w:val="0064372A"/>
    <w:rsid w:val="006444D2"/>
    <w:rsid w:val="00645DA6"/>
    <w:rsid w:val="00645F28"/>
    <w:rsid w:val="006462AE"/>
    <w:rsid w:val="006477F9"/>
    <w:rsid w:val="00647F68"/>
    <w:rsid w:val="00650BF5"/>
    <w:rsid w:val="00654F27"/>
    <w:rsid w:val="006552C5"/>
    <w:rsid w:val="00657F68"/>
    <w:rsid w:val="006603D7"/>
    <w:rsid w:val="00661E09"/>
    <w:rsid w:val="006638DF"/>
    <w:rsid w:val="00667EF9"/>
    <w:rsid w:val="006701F9"/>
    <w:rsid w:val="006706F0"/>
    <w:rsid w:val="00670E11"/>
    <w:rsid w:val="00671A3F"/>
    <w:rsid w:val="006727C3"/>
    <w:rsid w:val="00675335"/>
    <w:rsid w:val="00675CB8"/>
    <w:rsid w:val="00676E34"/>
    <w:rsid w:val="00677015"/>
    <w:rsid w:val="00681ED7"/>
    <w:rsid w:val="0068447D"/>
    <w:rsid w:val="0068460B"/>
    <w:rsid w:val="006869E0"/>
    <w:rsid w:val="0069034A"/>
    <w:rsid w:val="00691040"/>
    <w:rsid w:val="00696885"/>
    <w:rsid w:val="006A0FC3"/>
    <w:rsid w:val="006A4519"/>
    <w:rsid w:val="006A4D04"/>
    <w:rsid w:val="006A55B5"/>
    <w:rsid w:val="006A5A3B"/>
    <w:rsid w:val="006B1AF7"/>
    <w:rsid w:val="006B39FF"/>
    <w:rsid w:val="006B4747"/>
    <w:rsid w:val="006B4823"/>
    <w:rsid w:val="006B5189"/>
    <w:rsid w:val="006B5480"/>
    <w:rsid w:val="006B58E1"/>
    <w:rsid w:val="006B5973"/>
    <w:rsid w:val="006B5EA2"/>
    <w:rsid w:val="006B6C6A"/>
    <w:rsid w:val="006C08DA"/>
    <w:rsid w:val="006C1515"/>
    <w:rsid w:val="006C2D50"/>
    <w:rsid w:val="006C6DE1"/>
    <w:rsid w:val="006C72A5"/>
    <w:rsid w:val="006C7348"/>
    <w:rsid w:val="006C7BE5"/>
    <w:rsid w:val="006D16C5"/>
    <w:rsid w:val="006D2532"/>
    <w:rsid w:val="006D6E4E"/>
    <w:rsid w:val="006D7357"/>
    <w:rsid w:val="006E15DF"/>
    <w:rsid w:val="006E1970"/>
    <w:rsid w:val="006E19C6"/>
    <w:rsid w:val="006E3310"/>
    <w:rsid w:val="006E67E4"/>
    <w:rsid w:val="006F03BA"/>
    <w:rsid w:val="006F0480"/>
    <w:rsid w:val="006F1595"/>
    <w:rsid w:val="006F5A8E"/>
    <w:rsid w:val="006F632A"/>
    <w:rsid w:val="006F75C6"/>
    <w:rsid w:val="007007B5"/>
    <w:rsid w:val="00700924"/>
    <w:rsid w:val="007012E3"/>
    <w:rsid w:val="00701A1D"/>
    <w:rsid w:val="00701EE8"/>
    <w:rsid w:val="00704C85"/>
    <w:rsid w:val="007051C3"/>
    <w:rsid w:val="00710813"/>
    <w:rsid w:val="00710DCC"/>
    <w:rsid w:val="00716432"/>
    <w:rsid w:val="00716A8D"/>
    <w:rsid w:val="00717F7D"/>
    <w:rsid w:val="007203B5"/>
    <w:rsid w:val="0072059E"/>
    <w:rsid w:val="00726B7B"/>
    <w:rsid w:val="0073001E"/>
    <w:rsid w:val="007307E9"/>
    <w:rsid w:val="00731065"/>
    <w:rsid w:val="007315CC"/>
    <w:rsid w:val="00733475"/>
    <w:rsid w:val="00734A60"/>
    <w:rsid w:val="00734C53"/>
    <w:rsid w:val="007352CF"/>
    <w:rsid w:val="00736FC2"/>
    <w:rsid w:val="00741052"/>
    <w:rsid w:val="007423A7"/>
    <w:rsid w:val="0074339B"/>
    <w:rsid w:val="0074659A"/>
    <w:rsid w:val="007467B0"/>
    <w:rsid w:val="007501A1"/>
    <w:rsid w:val="00751412"/>
    <w:rsid w:val="0075166D"/>
    <w:rsid w:val="007559A6"/>
    <w:rsid w:val="007573E9"/>
    <w:rsid w:val="00761902"/>
    <w:rsid w:val="00761FCC"/>
    <w:rsid w:val="007650BF"/>
    <w:rsid w:val="0076559C"/>
    <w:rsid w:val="007657DC"/>
    <w:rsid w:val="00765ADE"/>
    <w:rsid w:val="00765FF6"/>
    <w:rsid w:val="00766E0D"/>
    <w:rsid w:val="007673DA"/>
    <w:rsid w:val="0077083F"/>
    <w:rsid w:val="00772EFF"/>
    <w:rsid w:val="00773013"/>
    <w:rsid w:val="00774AD7"/>
    <w:rsid w:val="00774BF7"/>
    <w:rsid w:val="0078090B"/>
    <w:rsid w:val="00782836"/>
    <w:rsid w:val="00784C83"/>
    <w:rsid w:val="00791292"/>
    <w:rsid w:val="0079307C"/>
    <w:rsid w:val="0079594F"/>
    <w:rsid w:val="0079651B"/>
    <w:rsid w:val="007A2278"/>
    <w:rsid w:val="007A284B"/>
    <w:rsid w:val="007A2FFE"/>
    <w:rsid w:val="007A3AEA"/>
    <w:rsid w:val="007A5707"/>
    <w:rsid w:val="007A57A4"/>
    <w:rsid w:val="007A628B"/>
    <w:rsid w:val="007A6D2F"/>
    <w:rsid w:val="007A708A"/>
    <w:rsid w:val="007B4116"/>
    <w:rsid w:val="007B4698"/>
    <w:rsid w:val="007B4E02"/>
    <w:rsid w:val="007B4F77"/>
    <w:rsid w:val="007B66CA"/>
    <w:rsid w:val="007B68E2"/>
    <w:rsid w:val="007C2DEB"/>
    <w:rsid w:val="007C49F8"/>
    <w:rsid w:val="007C54DC"/>
    <w:rsid w:val="007C58D4"/>
    <w:rsid w:val="007D34C1"/>
    <w:rsid w:val="007D561A"/>
    <w:rsid w:val="007D565A"/>
    <w:rsid w:val="007D6712"/>
    <w:rsid w:val="007D6CEE"/>
    <w:rsid w:val="007E1C1F"/>
    <w:rsid w:val="007E2F51"/>
    <w:rsid w:val="007E403C"/>
    <w:rsid w:val="007E58AD"/>
    <w:rsid w:val="007E60B3"/>
    <w:rsid w:val="007E6155"/>
    <w:rsid w:val="007E6DA2"/>
    <w:rsid w:val="007E7903"/>
    <w:rsid w:val="007E7BE3"/>
    <w:rsid w:val="007F0405"/>
    <w:rsid w:val="007F29E3"/>
    <w:rsid w:val="007F6664"/>
    <w:rsid w:val="00800DD8"/>
    <w:rsid w:val="00803A94"/>
    <w:rsid w:val="00806B2B"/>
    <w:rsid w:val="00810B07"/>
    <w:rsid w:val="0081136F"/>
    <w:rsid w:val="00812091"/>
    <w:rsid w:val="00812B4C"/>
    <w:rsid w:val="00814745"/>
    <w:rsid w:val="00815760"/>
    <w:rsid w:val="00815828"/>
    <w:rsid w:val="008179A8"/>
    <w:rsid w:val="00817FE9"/>
    <w:rsid w:val="008246CE"/>
    <w:rsid w:val="008270E6"/>
    <w:rsid w:val="008270F3"/>
    <w:rsid w:val="0082789B"/>
    <w:rsid w:val="00827BC7"/>
    <w:rsid w:val="008317CC"/>
    <w:rsid w:val="0083563F"/>
    <w:rsid w:val="008359CB"/>
    <w:rsid w:val="00840E91"/>
    <w:rsid w:val="00841BA7"/>
    <w:rsid w:val="00841DB2"/>
    <w:rsid w:val="008429EF"/>
    <w:rsid w:val="00842F6F"/>
    <w:rsid w:val="008452DD"/>
    <w:rsid w:val="00846C54"/>
    <w:rsid w:val="00847208"/>
    <w:rsid w:val="00847481"/>
    <w:rsid w:val="008532AA"/>
    <w:rsid w:val="008536C1"/>
    <w:rsid w:val="008561B1"/>
    <w:rsid w:val="00856ED6"/>
    <w:rsid w:val="00860320"/>
    <w:rsid w:val="00860CE7"/>
    <w:rsid w:val="00863C22"/>
    <w:rsid w:val="00863F8B"/>
    <w:rsid w:val="008643FF"/>
    <w:rsid w:val="00864E83"/>
    <w:rsid w:val="0086518D"/>
    <w:rsid w:val="00866F94"/>
    <w:rsid w:val="008679C8"/>
    <w:rsid w:val="008700D6"/>
    <w:rsid w:val="00870DA8"/>
    <w:rsid w:val="00871CDC"/>
    <w:rsid w:val="00872470"/>
    <w:rsid w:val="008739FE"/>
    <w:rsid w:val="00874325"/>
    <w:rsid w:val="00875907"/>
    <w:rsid w:val="00875BB7"/>
    <w:rsid w:val="00875BE7"/>
    <w:rsid w:val="0088030D"/>
    <w:rsid w:val="008820E0"/>
    <w:rsid w:val="00882DDA"/>
    <w:rsid w:val="00883C2E"/>
    <w:rsid w:val="008853BC"/>
    <w:rsid w:val="00885F1A"/>
    <w:rsid w:val="0088639B"/>
    <w:rsid w:val="008864DF"/>
    <w:rsid w:val="008866A0"/>
    <w:rsid w:val="00891B89"/>
    <w:rsid w:val="00892606"/>
    <w:rsid w:val="00896795"/>
    <w:rsid w:val="008A23C4"/>
    <w:rsid w:val="008A39A8"/>
    <w:rsid w:val="008A39E3"/>
    <w:rsid w:val="008A64E9"/>
    <w:rsid w:val="008A7E7B"/>
    <w:rsid w:val="008B1726"/>
    <w:rsid w:val="008B2367"/>
    <w:rsid w:val="008B2979"/>
    <w:rsid w:val="008B2B3E"/>
    <w:rsid w:val="008B3541"/>
    <w:rsid w:val="008B3F3F"/>
    <w:rsid w:val="008B4390"/>
    <w:rsid w:val="008B7860"/>
    <w:rsid w:val="008C310D"/>
    <w:rsid w:val="008C332F"/>
    <w:rsid w:val="008C6B79"/>
    <w:rsid w:val="008D2171"/>
    <w:rsid w:val="008D32B6"/>
    <w:rsid w:val="008D337A"/>
    <w:rsid w:val="008D4A34"/>
    <w:rsid w:val="008D6208"/>
    <w:rsid w:val="008D65A1"/>
    <w:rsid w:val="008E232F"/>
    <w:rsid w:val="008E25E6"/>
    <w:rsid w:val="008E2EEB"/>
    <w:rsid w:val="008E52CC"/>
    <w:rsid w:val="008E59CD"/>
    <w:rsid w:val="008E6454"/>
    <w:rsid w:val="008E70F5"/>
    <w:rsid w:val="008E7769"/>
    <w:rsid w:val="008F08CB"/>
    <w:rsid w:val="008F244A"/>
    <w:rsid w:val="008F4D40"/>
    <w:rsid w:val="008F4F16"/>
    <w:rsid w:val="008F5029"/>
    <w:rsid w:val="008F5F83"/>
    <w:rsid w:val="008F64A9"/>
    <w:rsid w:val="008F773D"/>
    <w:rsid w:val="00901AB2"/>
    <w:rsid w:val="00903620"/>
    <w:rsid w:val="00907446"/>
    <w:rsid w:val="00910447"/>
    <w:rsid w:val="00910EB9"/>
    <w:rsid w:val="00911059"/>
    <w:rsid w:val="00911E5A"/>
    <w:rsid w:val="009120AB"/>
    <w:rsid w:val="009141AA"/>
    <w:rsid w:val="00915AA7"/>
    <w:rsid w:val="00920193"/>
    <w:rsid w:val="00922B0F"/>
    <w:rsid w:val="00922C1C"/>
    <w:rsid w:val="0092375A"/>
    <w:rsid w:val="00924A7A"/>
    <w:rsid w:val="009252BC"/>
    <w:rsid w:val="009322A7"/>
    <w:rsid w:val="00932977"/>
    <w:rsid w:val="00936384"/>
    <w:rsid w:val="00936DAF"/>
    <w:rsid w:val="00941702"/>
    <w:rsid w:val="009420AC"/>
    <w:rsid w:val="00942832"/>
    <w:rsid w:val="009437A5"/>
    <w:rsid w:val="00944BA3"/>
    <w:rsid w:val="00946817"/>
    <w:rsid w:val="00947DAD"/>
    <w:rsid w:val="00951773"/>
    <w:rsid w:val="00952711"/>
    <w:rsid w:val="00955D5E"/>
    <w:rsid w:val="00956773"/>
    <w:rsid w:val="00957249"/>
    <w:rsid w:val="00961AD4"/>
    <w:rsid w:val="00961B48"/>
    <w:rsid w:val="00963486"/>
    <w:rsid w:val="00964014"/>
    <w:rsid w:val="00966A6D"/>
    <w:rsid w:val="00966FB4"/>
    <w:rsid w:val="00970DCA"/>
    <w:rsid w:val="0097109B"/>
    <w:rsid w:val="009722A9"/>
    <w:rsid w:val="0097301F"/>
    <w:rsid w:val="00973C00"/>
    <w:rsid w:val="00980AF2"/>
    <w:rsid w:val="009812D1"/>
    <w:rsid w:val="009816D3"/>
    <w:rsid w:val="00984D4F"/>
    <w:rsid w:val="00984FDE"/>
    <w:rsid w:val="00985148"/>
    <w:rsid w:val="009861FD"/>
    <w:rsid w:val="00986223"/>
    <w:rsid w:val="0098622D"/>
    <w:rsid w:val="00986F18"/>
    <w:rsid w:val="0098767B"/>
    <w:rsid w:val="0099085E"/>
    <w:rsid w:val="00991966"/>
    <w:rsid w:val="00992C69"/>
    <w:rsid w:val="009935C4"/>
    <w:rsid w:val="009936A8"/>
    <w:rsid w:val="00996A1D"/>
    <w:rsid w:val="009A0067"/>
    <w:rsid w:val="009A0EC3"/>
    <w:rsid w:val="009A3F09"/>
    <w:rsid w:val="009A6396"/>
    <w:rsid w:val="009A7FC1"/>
    <w:rsid w:val="009B7928"/>
    <w:rsid w:val="009C1526"/>
    <w:rsid w:val="009C1554"/>
    <w:rsid w:val="009C1C4A"/>
    <w:rsid w:val="009C467A"/>
    <w:rsid w:val="009C5CE5"/>
    <w:rsid w:val="009C629F"/>
    <w:rsid w:val="009C6EE7"/>
    <w:rsid w:val="009C74E8"/>
    <w:rsid w:val="009D0B59"/>
    <w:rsid w:val="009D15E5"/>
    <w:rsid w:val="009D1AFB"/>
    <w:rsid w:val="009D363A"/>
    <w:rsid w:val="009D644D"/>
    <w:rsid w:val="009D71A9"/>
    <w:rsid w:val="009E0C41"/>
    <w:rsid w:val="009E1028"/>
    <w:rsid w:val="009E2079"/>
    <w:rsid w:val="009E4B73"/>
    <w:rsid w:val="009E74B5"/>
    <w:rsid w:val="009F0C6C"/>
    <w:rsid w:val="009F306F"/>
    <w:rsid w:val="009F3A27"/>
    <w:rsid w:val="009F5D03"/>
    <w:rsid w:val="009F76D2"/>
    <w:rsid w:val="00A0088D"/>
    <w:rsid w:val="00A0241E"/>
    <w:rsid w:val="00A02A67"/>
    <w:rsid w:val="00A03931"/>
    <w:rsid w:val="00A04455"/>
    <w:rsid w:val="00A05077"/>
    <w:rsid w:val="00A0577E"/>
    <w:rsid w:val="00A05D55"/>
    <w:rsid w:val="00A0692E"/>
    <w:rsid w:val="00A06B39"/>
    <w:rsid w:val="00A07242"/>
    <w:rsid w:val="00A07856"/>
    <w:rsid w:val="00A11F2C"/>
    <w:rsid w:val="00A12156"/>
    <w:rsid w:val="00A122CF"/>
    <w:rsid w:val="00A1430C"/>
    <w:rsid w:val="00A14A0B"/>
    <w:rsid w:val="00A14A5F"/>
    <w:rsid w:val="00A15235"/>
    <w:rsid w:val="00A15EF5"/>
    <w:rsid w:val="00A20104"/>
    <w:rsid w:val="00A20371"/>
    <w:rsid w:val="00A21338"/>
    <w:rsid w:val="00A21601"/>
    <w:rsid w:val="00A234FD"/>
    <w:rsid w:val="00A27CE3"/>
    <w:rsid w:val="00A3473C"/>
    <w:rsid w:val="00A35136"/>
    <w:rsid w:val="00A366F5"/>
    <w:rsid w:val="00A36B71"/>
    <w:rsid w:val="00A370B2"/>
    <w:rsid w:val="00A37554"/>
    <w:rsid w:val="00A401BD"/>
    <w:rsid w:val="00A40CE1"/>
    <w:rsid w:val="00A43AE8"/>
    <w:rsid w:val="00A47A99"/>
    <w:rsid w:val="00A50A40"/>
    <w:rsid w:val="00A51B7C"/>
    <w:rsid w:val="00A53777"/>
    <w:rsid w:val="00A54AEA"/>
    <w:rsid w:val="00A54C4D"/>
    <w:rsid w:val="00A56041"/>
    <w:rsid w:val="00A56E5C"/>
    <w:rsid w:val="00A606D4"/>
    <w:rsid w:val="00A618EF"/>
    <w:rsid w:val="00A61DC0"/>
    <w:rsid w:val="00A62AA8"/>
    <w:rsid w:val="00A631AF"/>
    <w:rsid w:val="00A63955"/>
    <w:rsid w:val="00A6444F"/>
    <w:rsid w:val="00A66FFE"/>
    <w:rsid w:val="00A6714C"/>
    <w:rsid w:val="00A713B4"/>
    <w:rsid w:val="00A728D1"/>
    <w:rsid w:val="00A74D0E"/>
    <w:rsid w:val="00A7506C"/>
    <w:rsid w:val="00A77412"/>
    <w:rsid w:val="00A77435"/>
    <w:rsid w:val="00A8074C"/>
    <w:rsid w:val="00A835EE"/>
    <w:rsid w:val="00A8451E"/>
    <w:rsid w:val="00A84B10"/>
    <w:rsid w:val="00A86DC6"/>
    <w:rsid w:val="00A9295D"/>
    <w:rsid w:val="00A948F1"/>
    <w:rsid w:val="00A94BB3"/>
    <w:rsid w:val="00A95A3D"/>
    <w:rsid w:val="00A95BDB"/>
    <w:rsid w:val="00A97492"/>
    <w:rsid w:val="00AA0E64"/>
    <w:rsid w:val="00AA48C6"/>
    <w:rsid w:val="00AA4C8B"/>
    <w:rsid w:val="00AB1817"/>
    <w:rsid w:val="00AB1DBA"/>
    <w:rsid w:val="00AB3929"/>
    <w:rsid w:val="00AB3C0C"/>
    <w:rsid w:val="00AB4A70"/>
    <w:rsid w:val="00AB5B50"/>
    <w:rsid w:val="00AB6919"/>
    <w:rsid w:val="00AB6BAA"/>
    <w:rsid w:val="00AB7D37"/>
    <w:rsid w:val="00AC11D9"/>
    <w:rsid w:val="00AC2146"/>
    <w:rsid w:val="00AC25D5"/>
    <w:rsid w:val="00AC2F84"/>
    <w:rsid w:val="00AD1167"/>
    <w:rsid w:val="00AD27AB"/>
    <w:rsid w:val="00AD386A"/>
    <w:rsid w:val="00AD44A5"/>
    <w:rsid w:val="00AE0D38"/>
    <w:rsid w:val="00AE12D8"/>
    <w:rsid w:val="00AE1945"/>
    <w:rsid w:val="00AE28C0"/>
    <w:rsid w:val="00AE2900"/>
    <w:rsid w:val="00AE69F8"/>
    <w:rsid w:val="00AE70BF"/>
    <w:rsid w:val="00AF01F7"/>
    <w:rsid w:val="00AF655D"/>
    <w:rsid w:val="00AF7ED2"/>
    <w:rsid w:val="00B00EBE"/>
    <w:rsid w:val="00B01617"/>
    <w:rsid w:val="00B0203C"/>
    <w:rsid w:val="00B0224B"/>
    <w:rsid w:val="00B0280E"/>
    <w:rsid w:val="00B03C02"/>
    <w:rsid w:val="00B0457D"/>
    <w:rsid w:val="00B04C60"/>
    <w:rsid w:val="00B05EC4"/>
    <w:rsid w:val="00B110A1"/>
    <w:rsid w:val="00B1188D"/>
    <w:rsid w:val="00B130D4"/>
    <w:rsid w:val="00B13214"/>
    <w:rsid w:val="00B212ED"/>
    <w:rsid w:val="00B21A97"/>
    <w:rsid w:val="00B225E2"/>
    <w:rsid w:val="00B23978"/>
    <w:rsid w:val="00B24777"/>
    <w:rsid w:val="00B2527A"/>
    <w:rsid w:val="00B25968"/>
    <w:rsid w:val="00B25E7C"/>
    <w:rsid w:val="00B27185"/>
    <w:rsid w:val="00B3027B"/>
    <w:rsid w:val="00B31DBD"/>
    <w:rsid w:val="00B32A26"/>
    <w:rsid w:val="00B32F56"/>
    <w:rsid w:val="00B3375F"/>
    <w:rsid w:val="00B33B5F"/>
    <w:rsid w:val="00B3659A"/>
    <w:rsid w:val="00B379ED"/>
    <w:rsid w:val="00B37F0B"/>
    <w:rsid w:val="00B413C7"/>
    <w:rsid w:val="00B418B6"/>
    <w:rsid w:val="00B433EA"/>
    <w:rsid w:val="00B5034E"/>
    <w:rsid w:val="00B50FEE"/>
    <w:rsid w:val="00B519B3"/>
    <w:rsid w:val="00B51F66"/>
    <w:rsid w:val="00B54705"/>
    <w:rsid w:val="00B54F1D"/>
    <w:rsid w:val="00B5565D"/>
    <w:rsid w:val="00B5567B"/>
    <w:rsid w:val="00B56FFD"/>
    <w:rsid w:val="00B57E7A"/>
    <w:rsid w:val="00B61383"/>
    <w:rsid w:val="00B6269D"/>
    <w:rsid w:val="00B63605"/>
    <w:rsid w:val="00B6377F"/>
    <w:rsid w:val="00B648F2"/>
    <w:rsid w:val="00B64C27"/>
    <w:rsid w:val="00B6631C"/>
    <w:rsid w:val="00B666D1"/>
    <w:rsid w:val="00B676E6"/>
    <w:rsid w:val="00B70142"/>
    <w:rsid w:val="00B710DD"/>
    <w:rsid w:val="00B73EA7"/>
    <w:rsid w:val="00B753E7"/>
    <w:rsid w:val="00B77CDF"/>
    <w:rsid w:val="00B804F0"/>
    <w:rsid w:val="00B8080B"/>
    <w:rsid w:val="00B81219"/>
    <w:rsid w:val="00B84442"/>
    <w:rsid w:val="00B856E5"/>
    <w:rsid w:val="00B85B1A"/>
    <w:rsid w:val="00B85DE2"/>
    <w:rsid w:val="00B87178"/>
    <w:rsid w:val="00B8745C"/>
    <w:rsid w:val="00B90F44"/>
    <w:rsid w:val="00B91BBC"/>
    <w:rsid w:val="00B93AA6"/>
    <w:rsid w:val="00B95280"/>
    <w:rsid w:val="00BA0082"/>
    <w:rsid w:val="00BA2632"/>
    <w:rsid w:val="00BA2CC7"/>
    <w:rsid w:val="00BA2E35"/>
    <w:rsid w:val="00BA4978"/>
    <w:rsid w:val="00BA516D"/>
    <w:rsid w:val="00BA68D7"/>
    <w:rsid w:val="00BA7112"/>
    <w:rsid w:val="00BA7B83"/>
    <w:rsid w:val="00BB0462"/>
    <w:rsid w:val="00BB0C91"/>
    <w:rsid w:val="00BB1EEF"/>
    <w:rsid w:val="00BB20A5"/>
    <w:rsid w:val="00BB57E2"/>
    <w:rsid w:val="00BB5BE3"/>
    <w:rsid w:val="00BC0969"/>
    <w:rsid w:val="00BC2386"/>
    <w:rsid w:val="00BC3030"/>
    <w:rsid w:val="00BC3238"/>
    <w:rsid w:val="00BC51E5"/>
    <w:rsid w:val="00BC5A70"/>
    <w:rsid w:val="00BC6FEB"/>
    <w:rsid w:val="00BC7E50"/>
    <w:rsid w:val="00BD0590"/>
    <w:rsid w:val="00BD1A9E"/>
    <w:rsid w:val="00BD1AB7"/>
    <w:rsid w:val="00BD257F"/>
    <w:rsid w:val="00BD28BF"/>
    <w:rsid w:val="00BD3BD1"/>
    <w:rsid w:val="00BD4EB9"/>
    <w:rsid w:val="00BD4EDE"/>
    <w:rsid w:val="00BE0720"/>
    <w:rsid w:val="00BE0B24"/>
    <w:rsid w:val="00BE1F29"/>
    <w:rsid w:val="00BE4977"/>
    <w:rsid w:val="00BE5708"/>
    <w:rsid w:val="00BE57B5"/>
    <w:rsid w:val="00BE5F53"/>
    <w:rsid w:val="00BE662B"/>
    <w:rsid w:val="00BE6AB4"/>
    <w:rsid w:val="00BF2059"/>
    <w:rsid w:val="00BF2378"/>
    <w:rsid w:val="00BF25FA"/>
    <w:rsid w:val="00BF37E0"/>
    <w:rsid w:val="00BF44BE"/>
    <w:rsid w:val="00BF5549"/>
    <w:rsid w:val="00BF5F53"/>
    <w:rsid w:val="00BF6F69"/>
    <w:rsid w:val="00BF7D96"/>
    <w:rsid w:val="00C00B63"/>
    <w:rsid w:val="00C01327"/>
    <w:rsid w:val="00C02C20"/>
    <w:rsid w:val="00C0323C"/>
    <w:rsid w:val="00C063E5"/>
    <w:rsid w:val="00C07268"/>
    <w:rsid w:val="00C104F9"/>
    <w:rsid w:val="00C10686"/>
    <w:rsid w:val="00C11665"/>
    <w:rsid w:val="00C12079"/>
    <w:rsid w:val="00C1388E"/>
    <w:rsid w:val="00C1691C"/>
    <w:rsid w:val="00C221D6"/>
    <w:rsid w:val="00C22530"/>
    <w:rsid w:val="00C227E8"/>
    <w:rsid w:val="00C24FAE"/>
    <w:rsid w:val="00C27ECB"/>
    <w:rsid w:val="00C32AB2"/>
    <w:rsid w:val="00C331F2"/>
    <w:rsid w:val="00C33385"/>
    <w:rsid w:val="00C35109"/>
    <w:rsid w:val="00C35EFB"/>
    <w:rsid w:val="00C36222"/>
    <w:rsid w:val="00C36232"/>
    <w:rsid w:val="00C363C3"/>
    <w:rsid w:val="00C37B94"/>
    <w:rsid w:val="00C37DDA"/>
    <w:rsid w:val="00C42AE5"/>
    <w:rsid w:val="00C45F1E"/>
    <w:rsid w:val="00C461FA"/>
    <w:rsid w:val="00C47417"/>
    <w:rsid w:val="00C4799A"/>
    <w:rsid w:val="00C47AC9"/>
    <w:rsid w:val="00C50487"/>
    <w:rsid w:val="00C51373"/>
    <w:rsid w:val="00C517B6"/>
    <w:rsid w:val="00C53737"/>
    <w:rsid w:val="00C54327"/>
    <w:rsid w:val="00C54C6A"/>
    <w:rsid w:val="00C56EFC"/>
    <w:rsid w:val="00C6185F"/>
    <w:rsid w:val="00C61DC6"/>
    <w:rsid w:val="00C629F8"/>
    <w:rsid w:val="00C637B2"/>
    <w:rsid w:val="00C67B38"/>
    <w:rsid w:val="00C71C12"/>
    <w:rsid w:val="00C73A2F"/>
    <w:rsid w:val="00C744F1"/>
    <w:rsid w:val="00C747BB"/>
    <w:rsid w:val="00C77D04"/>
    <w:rsid w:val="00C80A44"/>
    <w:rsid w:val="00C81932"/>
    <w:rsid w:val="00C81DCA"/>
    <w:rsid w:val="00C83489"/>
    <w:rsid w:val="00C85528"/>
    <w:rsid w:val="00C87D8F"/>
    <w:rsid w:val="00C931E9"/>
    <w:rsid w:val="00C933B6"/>
    <w:rsid w:val="00C9465F"/>
    <w:rsid w:val="00C954F7"/>
    <w:rsid w:val="00C95B93"/>
    <w:rsid w:val="00CA087C"/>
    <w:rsid w:val="00CA1759"/>
    <w:rsid w:val="00CA1839"/>
    <w:rsid w:val="00CA228A"/>
    <w:rsid w:val="00CA29D5"/>
    <w:rsid w:val="00CA634A"/>
    <w:rsid w:val="00CB041B"/>
    <w:rsid w:val="00CB178B"/>
    <w:rsid w:val="00CB742C"/>
    <w:rsid w:val="00CC32D7"/>
    <w:rsid w:val="00CC535D"/>
    <w:rsid w:val="00CC5F09"/>
    <w:rsid w:val="00CC6827"/>
    <w:rsid w:val="00CC71B3"/>
    <w:rsid w:val="00CC74F1"/>
    <w:rsid w:val="00CC78A4"/>
    <w:rsid w:val="00CD03BC"/>
    <w:rsid w:val="00CD5C7A"/>
    <w:rsid w:val="00CD6026"/>
    <w:rsid w:val="00CD69D7"/>
    <w:rsid w:val="00CE1081"/>
    <w:rsid w:val="00CE17AA"/>
    <w:rsid w:val="00CE362E"/>
    <w:rsid w:val="00CE5772"/>
    <w:rsid w:val="00CE6DD3"/>
    <w:rsid w:val="00CE74C1"/>
    <w:rsid w:val="00CE7DBA"/>
    <w:rsid w:val="00CF4790"/>
    <w:rsid w:val="00CF530E"/>
    <w:rsid w:val="00CF70D5"/>
    <w:rsid w:val="00D00D36"/>
    <w:rsid w:val="00D01B7F"/>
    <w:rsid w:val="00D01C75"/>
    <w:rsid w:val="00D033A7"/>
    <w:rsid w:val="00D03498"/>
    <w:rsid w:val="00D0395E"/>
    <w:rsid w:val="00D06906"/>
    <w:rsid w:val="00D07332"/>
    <w:rsid w:val="00D078E4"/>
    <w:rsid w:val="00D11EFD"/>
    <w:rsid w:val="00D1459F"/>
    <w:rsid w:val="00D14DFA"/>
    <w:rsid w:val="00D15233"/>
    <w:rsid w:val="00D1561A"/>
    <w:rsid w:val="00D166A2"/>
    <w:rsid w:val="00D1762C"/>
    <w:rsid w:val="00D1770D"/>
    <w:rsid w:val="00D226BE"/>
    <w:rsid w:val="00D22947"/>
    <w:rsid w:val="00D25654"/>
    <w:rsid w:val="00D269E5"/>
    <w:rsid w:val="00D279B6"/>
    <w:rsid w:val="00D27ABF"/>
    <w:rsid w:val="00D3009B"/>
    <w:rsid w:val="00D32ECF"/>
    <w:rsid w:val="00D33326"/>
    <w:rsid w:val="00D33721"/>
    <w:rsid w:val="00D35F4C"/>
    <w:rsid w:val="00D45CD9"/>
    <w:rsid w:val="00D4617E"/>
    <w:rsid w:val="00D46395"/>
    <w:rsid w:val="00D47266"/>
    <w:rsid w:val="00D47478"/>
    <w:rsid w:val="00D47D64"/>
    <w:rsid w:val="00D52577"/>
    <w:rsid w:val="00D52F41"/>
    <w:rsid w:val="00D55A8A"/>
    <w:rsid w:val="00D5677F"/>
    <w:rsid w:val="00D56A11"/>
    <w:rsid w:val="00D62F9D"/>
    <w:rsid w:val="00D642FE"/>
    <w:rsid w:val="00D64E34"/>
    <w:rsid w:val="00D66021"/>
    <w:rsid w:val="00D6659C"/>
    <w:rsid w:val="00D667AD"/>
    <w:rsid w:val="00D66A25"/>
    <w:rsid w:val="00D66B77"/>
    <w:rsid w:val="00D7332B"/>
    <w:rsid w:val="00D7337D"/>
    <w:rsid w:val="00D744E6"/>
    <w:rsid w:val="00D748D9"/>
    <w:rsid w:val="00D7692C"/>
    <w:rsid w:val="00D77C63"/>
    <w:rsid w:val="00D82B1A"/>
    <w:rsid w:val="00D83549"/>
    <w:rsid w:val="00D852BE"/>
    <w:rsid w:val="00D855A7"/>
    <w:rsid w:val="00D91EFB"/>
    <w:rsid w:val="00D94F2E"/>
    <w:rsid w:val="00D950BE"/>
    <w:rsid w:val="00D97B23"/>
    <w:rsid w:val="00DA10BD"/>
    <w:rsid w:val="00DA1271"/>
    <w:rsid w:val="00DA1454"/>
    <w:rsid w:val="00DA2379"/>
    <w:rsid w:val="00DA292E"/>
    <w:rsid w:val="00DA4002"/>
    <w:rsid w:val="00DA41EE"/>
    <w:rsid w:val="00DA5DEF"/>
    <w:rsid w:val="00DA6D01"/>
    <w:rsid w:val="00DB075D"/>
    <w:rsid w:val="00DB0C32"/>
    <w:rsid w:val="00DB22C2"/>
    <w:rsid w:val="00DB44EF"/>
    <w:rsid w:val="00DB6B51"/>
    <w:rsid w:val="00DC0A0F"/>
    <w:rsid w:val="00DC0F8A"/>
    <w:rsid w:val="00DC2266"/>
    <w:rsid w:val="00DC349A"/>
    <w:rsid w:val="00DC5594"/>
    <w:rsid w:val="00DC5E9F"/>
    <w:rsid w:val="00DC66C0"/>
    <w:rsid w:val="00DC66FF"/>
    <w:rsid w:val="00DD1D96"/>
    <w:rsid w:val="00DD25F8"/>
    <w:rsid w:val="00DD3507"/>
    <w:rsid w:val="00DD4FBA"/>
    <w:rsid w:val="00DD6B90"/>
    <w:rsid w:val="00DD7EB7"/>
    <w:rsid w:val="00DE14D5"/>
    <w:rsid w:val="00DE25F2"/>
    <w:rsid w:val="00DE4954"/>
    <w:rsid w:val="00DE67CB"/>
    <w:rsid w:val="00DE7591"/>
    <w:rsid w:val="00DE75D0"/>
    <w:rsid w:val="00DF11E3"/>
    <w:rsid w:val="00DF1E99"/>
    <w:rsid w:val="00DF29FC"/>
    <w:rsid w:val="00DF49FF"/>
    <w:rsid w:val="00DF7CFB"/>
    <w:rsid w:val="00E000ED"/>
    <w:rsid w:val="00E0479D"/>
    <w:rsid w:val="00E05D91"/>
    <w:rsid w:val="00E05DB2"/>
    <w:rsid w:val="00E10495"/>
    <w:rsid w:val="00E10E60"/>
    <w:rsid w:val="00E1483B"/>
    <w:rsid w:val="00E2053C"/>
    <w:rsid w:val="00E216B8"/>
    <w:rsid w:val="00E21BAC"/>
    <w:rsid w:val="00E22CD3"/>
    <w:rsid w:val="00E24A27"/>
    <w:rsid w:val="00E256B1"/>
    <w:rsid w:val="00E261B3"/>
    <w:rsid w:val="00E270D5"/>
    <w:rsid w:val="00E271DF"/>
    <w:rsid w:val="00E317B4"/>
    <w:rsid w:val="00E3241A"/>
    <w:rsid w:val="00E35C6D"/>
    <w:rsid w:val="00E3669F"/>
    <w:rsid w:val="00E37620"/>
    <w:rsid w:val="00E40226"/>
    <w:rsid w:val="00E40711"/>
    <w:rsid w:val="00E41574"/>
    <w:rsid w:val="00E415F8"/>
    <w:rsid w:val="00E41E13"/>
    <w:rsid w:val="00E42D86"/>
    <w:rsid w:val="00E458F7"/>
    <w:rsid w:val="00E46DB3"/>
    <w:rsid w:val="00E50679"/>
    <w:rsid w:val="00E52B84"/>
    <w:rsid w:val="00E53955"/>
    <w:rsid w:val="00E54FEF"/>
    <w:rsid w:val="00E55A70"/>
    <w:rsid w:val="00E55B60"/>
    <w:rsid w:val="00E5628A"/>
    <w:rsid w:val="00E568FE"/>
    <w:rsid w:val="00E576BF"/>
    <w:rsid w:val="00E57D78"/>
    <w:rsid w:val="00E60149"/>
    <w:rsid w:val="00E62147"/>
    <w:rsid w:val="00E63CDA"/>
    <w:rsid w:val="00E6522C"/>
    <w:rsid w:val="00E66D6C"/>
    <w:rsid w:val="00E70823"/>
    <w:rsid w:val="00E70CA2"/>
    <w:rsid w:val="00E71D37"/>
    <w:rsid w:val="00E74193"/>
    <w:rsid w:val="00E74798"/>
    <w:rsid w:val="00E747D5"/>
    <w:rsid w:val="00E75FE8"/>
    <w:rsid w:val="00E77EC0"/>
    <w:rsid w:val="00E816F9"/>
    <w:rsid w:val="00E81DA5"/>
    <w:rsid w:val="00E83AD5"/>
    <w:rsid w:val="00E85A76"/>
    <w:rsid w:val="00E87046"/>
    <w:rsid w:val="00E87DD7"/>
    <w:rsid w:val="00E9123A"/>
    <w:rsid w:val="00E9294D"/>
    <w:rsid w:val="00E92A01"/>
    <w:rsid w:val="00E933E4"/>
    <w:rsid w:val="00E941B9"/>
    <w:rsid w:val="00E94C31"/>
    <w:rsid w:val="00E94F7F"/>
    <w:rsid w:val="00E95EBE"/>
    <w:rsid w:val="00E97001"/>
    <w:rsid w:val="00EA0013"/>
    <w:rsid w:val="00EA0888"/>
    <w:rsid w:val="00EA4039"/>
    <w:rsid w:val="00EA409A"/>
    <w:rsid w:val="00EA4EBC"/>
    <w:rsid w:val="00EA566D"/>
    <w:rsid w:val="00EA7BD4"/>
    <w:rsid w:val="00EA7C9A"/>
    <w:rsid w:val="00EB011F"/>
    <w:rsid w:val="00EB0140"/>
    <w:rsid w:val="00EB3B2A"/>
    <w:rsid w:val="00EB5190"/>
    <w:rsid w:val="00EB5D2D"/>
    <w:rsid w:val="00EB78B7"/>
    <w:rsid w:val="00EB7BF3"/>
    <w:rsid w:val="00EC0285"/>
    <w:rsid w:val="00EC04AD"/>
    <w:rsid w:val="00EC0C6A"/>
    <w:rsid w:val="00EC2E47"/>
    <w:rsid w:val="00EC3FAB"/>
    <w:rsid w:val="00EC5627"/>
    <w:rsid w:val="00EC6C97"/>
    <w:rsid w:val="00ED25B7"/>
    <w:rsid w:val="00ED5A05"/>
    <w:rsid w:val="00ED796D"/>
    <w:rsid w:val="00EE1171"/>
    <w:rsid w:val="00EE1504"/>
    <w:rsid w:val="00EE3EA7"/>
    <w:rsid w:val="00EE45DE"/>
    <w:rsid w:val="00EE4B7E"/>
    <w:rsid w:val="00EE4E3F"/>
    <w:rsid w:val="00EE5F4C"/>
    <w:rsid w:val="00EF1016"/>
    <w:rsid w:val="00EF148C"/>
    <w:rsid w:val="00EF2A79"/>
    <w:rsid w:val="00EF31D5"/>
    <w:rsid w:val="00EF412C"/>
    <w:rsid w:val="00EF4EC8"/>
    <w:rsid w:val="00EF521E"/>
    <w:rsid w:val="00EF6954"/>
    <w:rsid w:val="00EF7401"/>
    <w:rsid w:val="00F00481"/>
    <w:rsid w:val="00F011DF"/>
    <w:rsid w:val="00F0265B"/>
    <w:rsid w:val="00F04176"/>
    <w:rsid w:val="00F05477"/>
    <w:rsid w:val="00F066ED"/>
    <w:rsid w:val="00F0709D"/>
    <w:rsid w:val="00F1057F"/>
    <w:rsid w:val="00F109FA"/>
    <w:rsid w:val="00F10E01"/>
    <w:rsid w:val="00F10E3E"/>
    <w:rsid w:val="00F10F46"/>
    <w:rsid w:val="00F11291"/>
    <w:rsid w:val="00F11761"/>
    <w:rsid w:val="00F140AE"/>
    <w:rsid w:val="00F152A1"/>
    <w:rsid w:val="00F20106"/>
    <w:rsid w:val="00F23981"/>
    <w:rsid w:val="00F23C30"/>
    <w:rsid w:val="00F25627"/>
    <w:rsid w:val="00F312C5"/>
    <w:rsid w:val="00F31AD2"/>
    <w:rsid w:val="00F32B86"/>
    <w:rsid w:val="00F32C2A"/>
    <w:rsid w:val="00F33144"/>
    <w:rsid w:val="00F36BCA"/>
    <w:rsid w:val="00F37098"/>
    <w:rsid w:val="00F3734B"/>
    <w:rsid w:val="00F37CE5"/>
    <w:rsid w:val="00F37D5E"/>
    <w:rsid w:val="00F43782"/>
    <w:rsid w:val="00F442B2"/>
    <w:rsid w:val="00F45A75"/>
    <w:rsid w:val="00F4733C"/>
    <w:rsid w:val="00F4779E"/>
    <w:rsid w:val="00F50B72"/>
    <w:rsid w:val="00F50F41"/>
    <w:rsid w:val="00F516F2"/>
    <w:rsid w:val="00F53088"/>
    <w:rsid w:val="00F5690B"/>
    <w:rsid w:val="00F5748C"/>
    <w:rsid w:val="00F60532"/>
    <w:rsid w:val="00F61656"/>
    <w:rsid w:val="00F61F74"/>
    <w:rsid w:val="00F6298D"/>
    <w:rsid w:val="00F63FA4"/>
    <w:rsid w:val="00F65352"/>
    <w:rsid w:val="00F66449"/>
    <w:rsid w:val="00F6759C"/>
    <w:rsid w:val="00F71BFF"/>
    <w:rsid w:val="00F72579"/>
    <w:rsid w:val="00F72FAF"/>
    <w:rsid w:val="00F73BFD"/>
    <w:rsid w:val="00F76FEF"/>
    <w:rsid w:val="00F77262"/>
    <w:rsid w:val="00F77F46"/>
    <w:rsid w:val="00F80FB0"/>
    <w:rsid w:val="00F820D3"/>
    <w:rsid w:val="00F8215E"/>
    <w:rsid w:val="00F82235"/>
    <w:rsid w:val="00F8332A"/>
    <w:rsid w:val="00F83815"/>
    <w:rsid w:val="00F83CB9"/>
    <w:rsid w:val="00F83D89"/>
    <w:rsid w:val="00F87EB2"/>
    <w:rsid w:val="00F92BB8"/>
    <w:rsid w:val="00F93A32"/>
    <w:rsid w:val="00F940D8"/>
    <w:rsid w:val="00F94523"/>
    <w:rsid w:val="00F957B3"/>
    <w:rsid w:val="00F9741E"/>
    <w:rsid w:val="00FA3FAC"/>
    <w:rsid w:val="00FA43D3"/>
    <w:rsid w:val="00FB18C4"/>
    <w:rsid w:val="00FB1E43"/>
    <w:rsid w:val="00FB24F6"/>
    <w:rsid w:val="00FB2E1A"/>
    <w:rsid w:val="00FB3DAE"/>
    <w:rsid w:val="00FB4423"/>
    <w:rsid w:val="00FB57A1"/>
    <w:rsid w:val="00FB5CDA"/>
    <w:rsid w:val="00FB7273"/>
    <w:rsid w:val="00FB7E56"/>
    <w:rsid w:val="00FB7FFC"/>
    <w:rsid w:val="00FC30B3"/>
    <w:rsid w:val="00FC315E"/>
    <w:rsid w:val="00FC40AE"/>
    <w:rsid w:val="00FC4588"/>
    <w:rsid w:val="00FC5B60"/>
    <w:rsid w:val="00FC5DE2"/>
    <w:rsid w:val="00FC6B18"/>
    <w:rsid w:val="00FD051C"/>
    <w:rsid w:val="00FD0CE2"/>
    <w:rsid w:val="00FD215A"/>
    <w:rsid w:val="00FD2196"/>
    <w:rsid w:val="00FD2394"/>
    <w:rsid w:val="00FD25E5"/>
    <w:rsid w:val="00FD3394"/>
    <w:rsid w:val="00FD3E62"/>
    <w:rsid w:val="00FD5115"/>
    <w:rsid w:val="00FD7E4C"/>
    <w:rsid w:val="00FE6BC4"/>
    <w:rsid w:val="00FE76BB"/>
    <w:rsid w:val="00FE7ACF"/>
    <w:rsid w:val="00FE7FBF"/>
    <w:rsid w:val="00FF0150"/>
    <w:rsid w:val="00FF0D7A"/>
    <w:rsid w:val="00FF6B8F"/>
    <w:rsid w:val="00FF798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122245E"/>
  <w15:docId w15:val="{88A37CCC-AC60-4E3B-9C4D-5D49C559F0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EB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6C6D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C6FE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B3027B"/>
    <w:pPr>
      <w:keepNext/>
      <w:keepLines/>
      <w:spacing w:before="40"/>
      <w:jc w:val="center"/>
      <w:outlineLvl w:val="2"/>
    </w:pPr>
    <w:rPr>
      <w:rFonts w:asciiTheme="majorHAnsi" w:eastAsiaTheme="majorEastAsia" w:hAnsiTheme="majorHAnsi" w:cstheme="majorBidi"/>
      <w:color w:val="243F60" w:themeColor="accent1" w:themeShade="7F"/>
      <w:kern w:val="2"/>
      <w:lang w:val="en-PH"/>
      <w14:ligatures w14:val="standardContextual"/>
    </w:rPr>
  </w:style>
  <w:style w:type="paragraph" w:styleId="Heading4">
    <w:name w:val="heading 4"/>
    <w:basedOn w:val="Normal"/>
    <w:next w:val="Normal"/>
    <w:link w:val="Heading4Char"/>
    <w:uiPriority w:val="9"/>
    <w:semiHidden/>
    <w:unhideWhenUsed/>
    <w:qFormat/>
    <w:rsid w:val="00B3027B"/>
    <w:pPr>
      <w:keepNext/>
      <w:keepLines/>
      <w:spacing w:before="40"/>
      <w:jc w:val="center"/>
      <w:outlineLvl w:val="3"/>
    </w:pPr>
    <w:rPr>
      <w:rFonts w:asciiTheme="majorHAnsi" w:eastAsiaTheme="majorEastAsia" w:hAnsiTheme="majorHAnsi" w:cstheme="majorBidi"/>
      <w:i/>
      <w:iCs/>
      <w:color w:val="365F91" w:themeColor="accent1" w:themeShade="BF"/>
      <w:kern w:val="2"/>
      <w:lang w:val="en-PH"/>
      <w14:ligatures w14:val="standardContextual"/>
    </w:rPr>
  </w:style>
  <w:style w:type="paragraph" w:styleId="Heading8">
    <w:name w:val="heading 8"/>
    <w:basedOn w:val="Normal"/>
    <w:next w:val="Normal"/>
    <w:link w:val="Heading8Char"/>
    <w:uiPriority w:val="1"/>
    <w:qFormat/>
    <w:rsid w:val="004D30A4"/>
    <w:pPr>
      <w:widowControl w:val="0"/>
      <w:autoSpaceDE w:val="0"/>
      <w:autoSpaceDN w:val="0"/>
      <w:adjustRightInd w:val="0"/>
      <w:ind w:left="307"/>
      <w:outlineLvl w:val="7"/>
    </w:pPr>
    <w:rPr>
      <w:b/>
      <w:bCs/>
      <w:sz w:val="22"/>
      <w:szCs w:val="22"/>
    </w:rPr>
  </w:style>
  <w:style w:type="paragraph" w:styleId="Heading9">
    <w:name w:val="heading 9"/>
    <w:basedOn w:val="Normal"/>
    <w:next w:val="Normal"/>
    <w:link w:val="Heading9Char"/>
    <w:uiPriority w:val="9"/>
    <w:semiHidden/>
    <w:unhideWhenUsed/>
    <w:qFormat/>
    <w:rsid w:val="00B3027B"/>
    <w:pPr>
      <w:keepNext/>
      <w:keepLines/>
      <w:spacing w:before="40"/>
      <w:jc w:val="center"/>
      <w:outlineLvl w:val="8"/>
    </w:pPr>
    <w:rPr>
      <w:rFonts w:asciiTheme="majorHAnsi" w:eastAsiaTheme="majorEastAsia" w:hAnsiTheme="majorHAnsi" w:cstheme="majorBidi"/>
      <w:i/>
      <w:iCs/>
      <w:color w:val="272727" w:themeColor="text1" w:themeTint="D8"/>
      <w:kern w:val="2"/>
      <w:sz w:val="21"/>
      <w:szCs w:val="21"/>
      <w:lang w:val="en-PH"/>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5EBE"/>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E95EBE"/>
  </w:style>
  <w:style w:type="paragraph" w:styleId="Footer">
    <w:name w:val="footer"/>
    <w:basedOn w:val="Normal"/>
    <w:link w:val="FooterChar"/>
    <w:uiPriority w:val="99"/>
    <w:unhideWhenUsed/>
    <w:rsid w:val="00E95EBE"/>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E95EBE"/>
  </w:style>
  <w:style w:type="character" w:styleId="Hyperlink">
    <w:name w:val="Hyperlink"/>
    <w:basedOn w:val="DefaultParagraphFont"/>
    <w:uiPriority w:val="99"/>
    <w:rsid w:val="00E95EBE"/>
    <w:rPr>
      <w:rFonts w:cs="Times New Roman"/>
      <w:color w:val="0000FF"/>
      <w:u w:val="single"/>
    </w:rPr>
  </w:style>
  <w:style w:type="paragraph" w:styleId="BalloonText">
    <w:name w:val="Balloon Text"/>
    <w:basedOn w:val="Normal"/>
    <w:link w:val="BalloonTextChar"/>
    <w:uiPriority w:val="99"/>
    <w:semiHidden/>
    <w:unhideWhenUsed/>
    <w:rsid w:val="00E95EBE"/>
    <w:rPr>
      <w:rFonts w:ascii="Tahoma" w:hAnsi="Tahoma" w:cs="Tahoma"/>
      <w:sz w:val="16"/>
      <w:szCs w:val="16"/>
    </w:rPr>
  </w:style>
  <w:style w:type="character" w:customStyle="1" w:styleId="BalloonTextChar">
    <w:name w:val="Balloon Text Char"/>
    <w:basedOn w:val="DefaultParagraphFont"/>
    <w:link w:val="BalloonText"/>
    <w:uiPriority w:val="99"/>
    <w:semiHidden/>
    <w:rsid w:val="00E95EBE"/>
    <w:rPr>
      <w:rFonts w:ascii="Tahoma" w:eastAsia="Times New Roman" w:hAnsi="Tahoma" w:cs="Tahoma"/>
      <w:sz w:val="16"/>
      <w:szCs w:val="16"/>
      <w:lang w:val="en-US"/>
    </w:rPr>
  </w:style>
  <w:style w:type="paragraph" w:styleId="ListParagraph">
    <w:name w:val="List Paragraph"/>
    <w:basedOn w:val="Normal"/>
    <w:uiPriority w:val="1"/>
    <w:qFormat/>
    <w:rsid w:val="002D1041"/>
    <w:pPr>
      <w:ind w:left="720"/>
      <w:contextualSpacing/>
    </w:pPr>
  </w:style>
  <w:style w:type="paragraph" w:styleId="NormalWeb">
    <w:name w:val="Normal (Web)"/>
    <w:basedOn w:val="Normal"/>
    <w:uiPriority w:val="99"/>
    <w:semiHidden/>
    <w:unhideWhenUsed/>
    <w:rsid w:val="00E70CA2"/>
    <w:pPr>
      <w:spacing w:before="100" w:beforeAutospacing="1" w:after="100" w:afterAutospacing="1"/>
    </w:pPr>
    <w:rPr>
      <w:lang w:val="en-GB" w:eastAsia="en-GB"/>
    </w:rPr>
  </w:style>
  <w:style w:type="character" w:customStyle="1" w:styleId="shorttext">
    <w:name w:val="short_text"/>
    <w:basedOn w:val="DefaultParagraphFont"/>
    <w:rsid w:val="00483278"/>
  </w:style>
  <w:style w:type="character" w:customStyle="1" w:styleId="hps">
    <w:name w:val="hps"/>
    <w:basedOn w:val="DefaultParagraphFont"/>
    <w:rsid w:val="00483278"/>
  </w:style>
  <w:style w:type="character" w:styleId="FollowedHyperlink">
    <w:name w:val="FollowedHyperlink"/>
    <w:basedOn w:val="DefaultParagraphFont"/>
    <w:uiPriority w:val="99"/>
    <w:semiHidden/>
    <w:unhideWhenUsed/>
    <w:rsid w:val="00545BDC"/>
    <w:rPr>
      <w:color w:val="800080" w:themeColor="followedHyperlink"/>
      <w:u w:val="single"/>
    </w:rPr>
  </w:style>
  <w:style w:type="character" w:customStyle="1" w:styleId="alt-edited1">
    <w:name w:val="alt-edited1"/>
    <w:basedOn w:val="DefaultParagraphFont"/>
    <w:rsid w:val="007203B5"/>
    <w:rPr>
      <w:color w:val="4D90F0"/>
    </w:rPr>
  </w:style>
  <w:style w:type="paragraph" w:styleId="FootnoteText">
    <w:name w:val="footnote text"/>
    <w:basedOn w:val="Normal"/>
    <w:link w:val="FootnoteTextChar"/>
    <w:uiPriority w:val="99"/>
    <w:unhideWhenUsed/>
    <w:rsid w:val="00472B46"/>
    <w:rPr>
      <w:sz w:val="20"/>
      <w:szCs w:val="20"/>
    </w:rPr>
  </w:style>
  <w:style w:type="character" w:customStyle="1" w:styleId="FootnoteTextChar">
    <w:name w:val="Footnote Text Char"/>
    <w:basedOn w:val="DefaultParagraphFont"/>
    <w:link w:val="FootnoteText"/>
    <w:uiPriority w:val="99"/>
    <w:rsid w:val="00472B46"/>
    <w:rPr>
      <w:rFonts w:ascii="Times New Roman" w:eastAsia="Times New Roman" w:hAnsi="Times New Roman" w:cs="Times New Roman"/>
      <w:sz w:val="20"/>
      <w:szCs w:val="20"/>
      <w:lang w:val="en-US"/>
    </w:rPr>
  </w:style>
  <w:style w:type="character" w:styleId="FootnoteReference">
    <w:name w:val="footnote reference"/>
    <w:basedOn w:val="DefaultParagraphFont"/>
    <w:uiPriority w:val="99"/>
    <w:semiHidden/>
    <w:unhideWhenUsed/>
    <w:rsid w:val="00472B46"/>
    <w:rPr>
      <w:vertAlign w:val="superscript"/>
    </w:rPr>
  </w:style>
  <w:style w:type="character" w:styleId="UnresolvedMention">
    <w:name w:val="Unresolved Mention"/>
    <w:basedOn w:val="DefaultParagraphFont"/>
    <w:uiPriority w:val="99"/>
    <w:semiHidden/>
    <w:unhideWhenUsed/>
    <w:rsid w:val="009F76D2"/>
    <w:rPr>
      <w:color w:val="605E5C"/>
      <w:shd w:val="clear" w:color="auto" w:fill="E1DFDD"/>
    </w:rPr>
  </w:style>
  <w:style w:type="character" w:customStyle="1" w:styleId="Heading8Char">
    <w:name w:val="Heading 8 Char"/>
    <w:basedOn w:val="DefaultParagraphFont"/>
    <w:link w:val="Heading8"/>
    <w:uiPriority w:val="9"/>
    <w:rsid w:val="004D30A4"/>
    <w:rPr>
      <w:rFonts w:ascii="Times New Roman" w:eastAsia="Times New Roman" w:hAnsi="Times New Roman" w:cs="Times New Roman"/>
      <w:b/>
      <w:bCs/>
      <w:lang w:val="en-US"/>
    </w:rPr>
  </w:style>
  <w:style w:type="character" w:customStyle="1" w:styleId="Heading2Char">
    <w:name w:val="Heading 2 Char"/>
    <w:basedOn w:val="DefaultParagraphFont"/>
    <w:link w:val="Heading2"/>
    <w:uiPriority w:val="9"/>
    <w:semiHidden/>
    <w:rsid w:val="00BC6FEB"/>
    <w:rPr>
      <w:rFonts w:asciiTheme="majorHAnsi" w:eastAsiaTheme="majorEastAsia" w:hAnsiTheme="majorHAnsi" w:cstheme="majorBidi"/>
      <w:color w:val="365F91" w:themeColor="accent1" w:themeShade="BF"/>
      <w:sz w:val="26"/>
      <w:szCs w:val="26"/>
      <w:lang w:val="en-US"/>
    </w:rPr>
  </w:style>
  <w:style w:type="character" w:customStyle="1" w:styleId="Heading1Char">
    <w:name w:val="Heading 1 Char"/>
    <w:basedOn w:val="DefaultParagraphFont"/>
    <w:link w:val="Heading1"/>
    <w:uiPriority w:val="9"/>
    <w:rsid w:val="006C6DE1"/>
    <w:rPr>
      <w:rFonts w:asciiTheme="majorHAnsi" w:eastAsiaTheme="majorEastAsia" w:hAnsiTheme="majorHAnsi" w:cstheme="majorBidi"/>
      <w:color w:val="365F91" w:themeColor="accent1" w:themeShade="BF"/>
      <w:sz w:val="32"/>
      <w:szCs w:val="32"/>
      <w:lang w:val="en-US"/>
    </w:rPr>
  </w:style>
  <w:style w:type="character" w:customStyle="1" w:styleId="Heading3Char">
    <w:name w:val="Heading 3 Char"/>
    <w:basedOn w:val="DefaultParagraphFont"/>
    <w:link w:val="Heading3"/>
    <w:uiPriority w:val="9"/>
    <w:semiHidden/>
    <w:rsid w:val="00B3027B"/>
    <w:rPr>
      <w:rFonts w:asciiTheme="majorHAnsi" w:eastAsiaTheme="majorEastAsia" w:hAnsiTheme="majorHAnsi" w:cstheme="majorBidi"/>
      <w:color w:val="243F60" w:themeColor="accent1" w:themeShade="7F"/>
      <w:kern w:val="2"/>
      <w:sz w:val="24"/>
      <w:szCs w:val="24"/>
      <w:lang w:val="en-PH"/>
      <w14:ligatures w14:val="standardContextual"/>
    </w:rPr>
  </w:style>
  <w:style w:type="character" w:customStyle="1" w:styleId="Heading4Char">
    <w:name w:val="Heading 4 Char"/>
    <w:basedOn w:val="DefaultParagraphFont"/>
    <w:link w:val="Heading4"/>
    <w:uiPriority w:val="9"/>
    <w:semiHidden/>
    <w:rsid w:val="00B3027B"/>
    <w:rPr>
      <w:rFonts w:asciiTheme="majorHAnsi" w:eastAsiaTheme="majorEastAsia" w:hAnsiTheme="majorHAnsi" w:cstheme="majorBidi"/>
      <w:i/>
      <w:iCs/>
      <w:color w:val="365F91" w:themeColor="accent1" w:themeShade="BF"/>
      <w:kern w:val="2"/>
      <w:sz w:val="24"/>
      <w:szCs w:val="24"/>
      <w:lang w:val="en-PH"/>
      <w14:ligatures w14:val="standardContextual"/>
    </w:rPr>
  </w:style>
  <w:style w:type="character" w:customStyle="1" w:styleId="Heading9Char">
    <w:name w:val="Heading 9 Char"/>
    <w:basedOn w:val="DefaultParagraphFont"/>
    <w:link w:val="Heading9"/>
    <w:uiPriority w:val="9"/>
    <w:semiHidden/>
    <w:rsid w:val="00B3027B"/>
    <w:rPr>
      <w:rFonts w:asciiTheme="majorHAnsi" w:eastAsiaTheme="majorEastAsia" w:hAnsiTheme="majorHAnsi" w:cstheme="majorBidi"/>
      <w:i/>
      <w:iCs/>
      <w:color w:val="272727" w:themeColor="text1" w:themeTint="D8"/>
      <w:kern w:val="2"/>
      <w:sz w:val="21"/>
      <w:szCs w:val="21"/>
      <w:lang w:val="en-PH"/>
      <w14:ligatures w14:val="standardContextual"/>
    </w:rPr>
  </w:style>
  <w:style w:type="paragraph" w:styleId="BodyText">
    <w:name w:val="Body Text"/>
    <w:basedOn w:val="Normal"/>
    <w:link w:val="BodyTextChar"/>
    <w:uiPriority w:val="1"/>
    <w:qFormat/>
    <w:rsid w:val="00B3027B"/>
    <w:pPr>
      <w:widowControl w:val="0"/>
      <w:autoSpaceDE w:val="0"/>
      <w:autoSpaceDN w:val="0"/>
      <w:adjustRightInd w:val="0"/>
      <w:ind w:left="307"/>
      <w:jc w:val="both"/>
    </w:pPr>
    <w:rPr>
      <w:sz w:val="22"/>
      <w:szCs w:val="22"/>
    </w:rPr>
  </w:style>
  <w:style w:type="character" w:customStyle="1" w:styleId="BodyTextChar">
    <w:name w:val="Body Text Char"/>
    <w:basedOn w:val="DefaultParagraphFont"/>
    <w:link w:val="BodyText"/>
    <w:uiPriority w:val="1"/>
    <w:rsid w:val="00B3027B"/>
    <w:rPr>
      <w:rFonts w:ascii="Times New Roman" w:eastAsia="Times New Roman" w:hAnsi="Times New Roman" w:cs="Times New Roman"/>
      <w:lang w:val="en-US"/>
    </w:rPr>
  </w:style>
  <w:style w:type="paragraph" w:customStyle="1" w:styleId="TableParagraph">
    <w:name w:val="Table Paragraph"/>
    <w:basedOn w:val="Normal"/>
    <w:uiPriority w:val="1"/>
    <w:qFormat/>
    <w:rsid w:val="00B3027B"/>
    <w:pPr>
      <w:widowControl w:val="0"/>
      <w:autoSpaceDE w:val="0"/>
      <w:autoSpaceDN w:val="0"/>
      <w:adjustRightInd w:val="0"/>
    </w:pPr>
  </w:style>
  <w:style w:type="paragraph" w:customStyle="1" w:styleId="Default">
    <w:name w:val="Default"/>
    <w:rsid w:val="00B3027B"/>
    <w:pPr>
      <w:autoSpaceDE w:val="0"/>
      <w:autoSpaceDN w:val="0"/>
      <w:adjustRightInd w:val="0"/>
      <w:spacing w:after="0" w:line="240" w:lineRule="auto"/>
    </w:pPr>
    <w:rPr>
      <w:rFonts w:ascii="Arial" w:hAnsi="Arial" w:cs="Arial"/>
      <w:color w:val="000000"/>
      <w:sz w:val="24"/>
      <w:szCs w:val="24"/>
      <w:lang w:val="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080915">
      <w:bodyDiv w:val="1"/>
      <w:marLeft w:val="0"/>
      <w:marRight w:val="0"/>
      <w:marTop w:val="0"/>
      <w:marBottom w:val="0"/>
      <w:divBdr>
        <w:top w:val="none" w:sz="0" w:space="0" w:color="auto"/>
        <w:left w:val="none" w:sz="0" w:space="0" w:color="auto"/>
        <w:bottom w:val="none" w:sz="0" w:space="0" w:color="auto"/>
        <w:right w:val="none" w:sz="0" w:space="0" w:color="auto"/>
      </w:divBdr>
    </w:div>
    <w:div w:id="698164012">
      <w:bodyDiv w:val="1"/>
      <w:marLeft w:val="0"/>
      <w:marRight w:val="0"/>
      <w:marTop w:val="0"/>
      <w:marBottom w:val="0"/>
      <w:divBdr>
        <w:top w:val="none" w:sz="0" w:space="0" w:color="auto"/>
        <w:left w:val="none" w:sz="0" w:space="0" w:color="auto"/>
        <w:bottom w:val="none" w:sz="0" w:space="0" w:color="auto"/>
        <w:right w:val="none" w:sz="0" w:space="0" w:color="auto"/>
      </w:divBdr>
      <w:divsChild>
        <w:div w:id="314990483">
          <w:marLeft w:val="0"/>
          <w:marRight w:val="0"/>
          <w:marTop w:val="0"/>
          <w:marBottom w:val="0"/>
          <w:divBdr>
            <w:top w:val="none" w:sz="0" w:space="0" w:color="auto"/>
            <w:left w:val="none" w:sz="0" w:space="0" w:color="auto"/>
            <w:bottom w:val="none" w:sz="0" w:space="0" w:color="auto"/>
            <w:right w:val="none" w:sz="0" w:space="0" w:color="auto"/>
          </w:divBdr>
          <w:divsChild>
            <w:div w:id="681467187">
              <w:marLeft w:val="0"/>
              <w:marRight w:val="0"/>
              <w:marTop w:val="0"/>
              <w:marBottom w:val="0"/>
              <w:divBdr>
                <w:top w:val="none" w:sz="0" w:space="0" w:color="auto"/>
                <w:left w:val="none" w:sz="0" w:space="0" w:color="auto"/>
                <w:bottom w:val="none" w:sz="0" w:space="0" w:color="auto"/>
                <w:right w:val="none" w:sz="0" w:space="0" w:color="auto"/>
              </w:divBdr>
              <w:divsChild>
                <w:div w:id="258606261">
                  <w:marLeft w:val="0"/>
                  <w:marRight w:val="0"/>
                  <w:marTop w:val="0"/>
                  <w:marBottom w:val="0"/>
                  <w:divBdr>
                    <w:top w:val="none" w:sz="0" w:space="0" w:color="auto"/>
                    <w:left w:val="none" w:sz="0" w:space="0" w:color="auto"/>
                    <w:bottom w:val="none" w:sz="0" w:space="0" w:color="auto"/>
                    <w:right w:val="none" w:sz="0" w:space="0" w:color="auto"/>
                  </w:divBdr>
                  <w:divsChild>
                    <w:div w:id="659817576">
                      <w:marLeft w:val="0"/>
                      <w:marRight w:val="0"/>
                      <w:marTop w:val="0"/>
                      <w:marBottom w:val="0"/>
                      <w:divBdr>
                        <w:top w:val="none" w:sz="0" w:space="0" w:color="auto"/>
                        <w:left w:val="none" w:sz="0" w:space="0" w:color="auto"/>
                        <w:bottom w:val="none" w:sz="0" w:space="0" w:color="auto"/>
                        <w:right w:val="none" w:sz="0" w:space="0" w:color="auto"/>
                      </w:divBdr>
                      <w:divsChild>
                        <w:div w:id="788671375">
                          <w:marLeft w:val="0"/>
                          <w:marRight w:val="0"/>
                          <w:marTop w:val="0"/>
                          <w:marBottom w:val="0"/>
                          <w:divBdr>
                            <w:top w:val="none" w:sz="0" w:space="0" w:color="auto"/>
                            <w:left w:val="none" w:sz="0" w:space="0" w:color="auto"/>
                            <w:bottom w:val="none" w:sz="0" w:space="0" w:color="auto"/>
                            <w:right w:val="none" w:sz="0" w:space="0" w:color="auto"/>
                          </w:divBdr>
                          <w:divsChild>
                            <w:div w:id="1971284167">
                              <w:marLeft w:val="0"/>
                              <w:marRight w:val="0"/>
                              <w:marTop w:val="0"/>
                              <w:marBottom w:val="0"/>
                              <w:divBdr>
                                <w:top w:val="none" w:sz="0" w:space="0" w:color="auto"/>
                                <w:left w:val="none" w:sz="0" w:space="0" w:color="auto"/>
                                <w:bottom w:val="none" w:sz="0" w:space="0" w:color="auto"/>
                                <w:right w:val="none" w:sz="0" w:space="0" w:color="auto"/>
                              </w:divBdr>
                              <w:divsChild>
                                <w:div w:id="1500778423">
                                  <w:marLeft w:val="0"/>
                                  <w:marRight w:val="0"/>
                                  <w:marTop w:val="0"/>
                                  <w:marBottom w:val="0"/>
                                  <w:divBdr>
                                    <w:top w:val="none" w:sz="0" w:space="0" w:color="auto"/>
                                    <w:left w:val="none" w:sz="0" w:space="0" w:color="auto"/>
                                    <w:bottom w:val="none" w:sz="0" w:space="0" w:color="auto"/>
                                    <w:right w:val="none" w:sz="0" w:space="0" w:color="auto"/>
                                  </w:divBdr>
                                  <w:divsChild>
                                    <w:div w:id="1052654205">
                                      <w:marLeft w:val="60"/>
                                      <w:marRight w:val="0"/>
                                      <w:marTop w:val="0"/>
                                      <w:marBottom w:val="0"/>
                                      <w:divBdr>
                                        <w:top w:val="none" w:sz="0" w:space="0" w:color="auto"/>
                                        <w:left w:val="none" w:sz="0" w:space="0" w:color="auto"/>
                                        <w:bottom w:val="none" w:sz="0" w:space="0" w:color="auto"/>
                                        <w:right w:val="none" w:sz="0" w:space="0" w:color="auto"/>
                                      </w:divBdr>
                                      <w:divsChild>
                                        <w:div w:id="2028406743">
                                          <w:marLeft w:val="0"/>
                                          <w:marRight w:val="0"/>
                                          <w:marTop w:val="0"/>
                                          <w:marBottom w:val="0"/>
                                          <w:divBdr>
                                            <w:top w:val="none" w:sz="0" w:space="0" w:color="auto"/>
                                            <w:left w:val="none" w:sz="0" w:space="0" w:color="auto"/>
                                            <w:bottom w:val="none" w:sz="0" w:space="0" w:color="auto"/>
                                            <w:right w:val="none" w:sz="0" w:space="0" w:color="auto"/>
                                          </w:divBdr>
                                          <w:divsChild>
                                            <w:div w:id="2084451955">
                                              <w:marLeft w:val="0"/>
                                              <w:marRight w:val="0"/>
                                              <w:marTop w:val="0"/>
                                              <w:marBottom w:val="120"/>
                                              <w:divBdr>
                                                <w:top w:val="single" w:sz="6" w:space="0" w:color="F5F5F5"/>
                                                <w:left w:val="single" w:sz="6" w:space="0" w:color="F5F5F5"/>
                                                <w:bottom w:val="single" w:sz="6" w:space="0" w:color="F5F5F5"/>
                                                <w:right w:val="single" w:sz="6" w:space="0" w:color="F5F5F5"/>
                                              </w:divBdr>
                                              <w:divsChild>
                                                <w:div w:id="16809719">
                                                  <w:marLeft w:val="0"/>
                                                  <w:marRight w:val="0"/>
                                                  <w:marTop w:val="0"/>
                                                  <w:marBottom w:val="0"/>
                                                  <w:divBdr>
                                                    <w:top w:val="none" w:sz="0" w:space="0" w:color="auto"/>
                                                    <w:left w:val="none" w:sz="0" w:space="0" w:color="auto"/>
                                                    <w:bottom w:val="none" w:sz="0" w:space="0" w:color="auto"/>
                                                    <w:right w:val="none" w:sz="0" w:space="0" w:color="auto"/>
                                                  </w:divBdr>
                                                  <w:divsChild>
                                                    <w:div w:id="1472598487">
                                                      <w:marLeft w:val="0"/>
                                                      <w:marRight w:val="0"/>
                                                      <w:marTop w:val="0"/>
                                                      <w:marBottom w:val="0"/>
                                                      <w:divBdr>
                                                        <w:top w:val="none" w:sz="0" w:space="0" w:color="auto"/>
                                                        <w:left w:val="none" w:sz="0" w:space="0" w:color="auto"/>
                                                        <w:bottom w:val="none" w:sz="0" w:space="0" w:color="auto"/>
                                                        <w:right w:val="none" w:sz="0" w:space="0" w:color="auto"/>
                                                      </w:divBdr>
                                                    </w:div>
                                                  </w:divsChild>
                                                </w:div>
                                                <w:div w:id="1714773067">
                                                  <w:marLeft w:val="0"/>
                                                  <w:marRight w:val="0"/>
                                                  <w:marTop w:val="0"/>
                                                  <w:marBottom w:val="0"/>
                                                  <w:divBdr>
                                                    <w:top w:val="none" w:sz="0" w:space="0" w:color="auto"/>
                                                    <w:left w:val="none" w:sz="0" w:space="0" w:color="auto"/>
                                                    <w:bottom w:val="none" w:sz="0" w:space="0" w:color="auto"/>
                                                    <w:right w:val="none" w:sz="0" w:space="0" w:color="auto"/>
                                                  </w:divBdr>
                                                  <w:divsChild>
                                                    <w:div w:id="1274509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63818661">
      <w:bodyDiv w:val="1"/>
      <w:marLeft w:val="0"/>
      <w:marRight w:val="0"/>
      <w:marTop w:val="0"/>
      <w:marBottom w:val="0"/>
      <w:divBdr>
        <w:top w:val="none" w:sz="0" w:space="0" w:color="auto"/>
        <w:left w:val="none" w:sz="0" w:space="0" w:color="auto"/>
        <w:bottom w:val="none" w:sz="0" w:space="0" w:color="auto"/>
        <w:right w:val="none" w:sz="0" w:space="0" w:color="auto"/>
      </w:divBdr>
      <w:divsChild>
        <w:div w:id="854461079">
          <w:marLeft w:val="0"/>
          <w:marRight w:val="0"/>
          <w:marTop w:val="0"/>
          <w:marBottom w:val="0"/>
          <w:divBdr>
            <w:top w:val="none" w:sz="0" w:space="0" w:color="auto"/>
            <w:left w:val="none" w:sz="0" w:space="0" w:color="auto"/>
            <w:bottom w:val="none" w:sz="0" w:space="0" w:color="auto"/>
            <w:right w:val="none" w:sz="0" w:space="0" w:color="auto"/>
          </w:divBdr>
          <w:divsChild>
            <w:div w:id="1502966903">
              <w:marLeft w:val="0"/>
              <w:marRight w:val="0"/>
              <w:marTop w:val="0"/>
              <w:marBottom w:val="0"/>
              <w:divBdr>
                <w:top w:val="none" w:sz="0" w:space="0" w:color="auto"/>
                <w:left w:val="none" w:sz="0" w:space="0" w:color="auto"/>
                <w:bottom w:val="none" w:sz="0" w:space="0" w:color="auto"/>
                <w:right w:val="none" w:sz="0" w:space="0" w:color="auto"/>
              </w:divBdr>
              <w:divsChild>
                <w:div w:id="317463069">
                  <w:marLeft w:val="0"/>
                  <w:marRight w:val="0"/>
                  <w:marTop w:val="0"/>
                  <w:marBottom w:val="0"/>
                  <w:divBdr>
                    <w:top w:val="none" w:sz="0" w:space="0" w:color="auto"/>
                    <w:left w:val="none" w:sz="0" w:space="0" w:color="auto"/>
                    <w:bottom w:val="none" w:sz="0" w:space="0" w:color="auto"/>
                    <w:right w:val="none" w:sz="0" w:space="0" w:color="auto"/>
                  </w:divBdr>
                  <w:divsChild>
                    <w:div w:id="899706821">
                      <w:marLeft w:val="0"/>
                      <w:marRight w:val="0"/>
                      <w:marTop w:val="0"/>
                      <w:marBottom w:val="0"/>
                      <w:divBdr>
                        <w:top w:val="none" w:sz="0" w:space="0" w:color="auto"/>
                        <w:left w:val="none" w:sz="0" w:space="0" w:color="auto"/>
                        <w:bottom w:val="none" w:sz="0" w:space="0" w:color="auto"/>
                        <w:right w:val="none" w:sz="0" w:space="0" w:color="auto"/>
                      </w:divBdr>
                      <w:divsChild>
                        <w:div w:id="1797020513">
                          <w:marLeft w:val="0"/>
                          <w:marRight w:val="0"/>
                          <w:marTop w:val="0"/>
                          <w:marBottom w:val="0"/>
                          <w:divBdr>
                            <w:top w:val="none" w:sz="0" w:space="0" w:color="auto"/>
                            <w:left w:val="none" w:sz="0" w:space="0" w:color="auto"/>
                            <w:bottom w:val="none" w:sz="0" w:space="0" w:color="auto"/>
                            <w:right w:val="none" w:sz="0" w:space="0" w:color="auto"/>
                          </w:divBdr>
                          <w:divsChild>
                            <w:div w:id="716663118">
                              <w:marLeft w:val="0"/>
                              <w:marRight w:val="0"/>
                              <w:marTop w:val="0"/>
                              <w:marBottom w:val="0"/>
                              <w:divBdr>
                                <w:top w:val="none" w:sz="0" w:space="0" w:color="auto"/>
                                <w:left w:val="none" w:sz="0" w:space="0" w:color="auto"/>
                                <w:bottom w:val="none" w:sz="0" w:space="0" w:color="auto"/>
                                <w:right w:val="none" w:sz="0" w:space="0" w:color="auto"/>
                              </w:divBdr>
                              <w:divsChild>
                                <w:div w:id="903686401">
                                  <w:marLeft w:val="0"/>
                                  <w:marRight w:val="0"/>
                                  <w:marTop w:val="0"/>
                                  <w:marBottom w:val="0"/>
                                  <w:divBdr>
                                    <w:top w:val="none" w:sz="0" w:space="0" w:color="auto"/>
                                    <w:left w:val="none" w:sz="0" w:space="0" w:color="auto"/>
                                    <w:bottom w:val="none" w:sz="0" w:space="0" w:color="auto"/>
                                    <w:right w:val="none" w:sz="0" w:space="0" w:color="auto"/>
                                  </w:divBdr>
                                  <w:divsChild>
                                    <w:div w:id="1829708000">
                                      <w:marLeft w:val="60"/>
                                      <w:marRight w:val="0"/>
                                      <w:marTop w:val="0"/>
                                      <w:marBottom w:val="0"/>
                                      <w:divBdr>
                                        <w:top w:val="none" w:sz="0" w:space="0" w:color="auto"/>
                                        <w:left w:val="none" w:sz="0" w:space="0" w:color="auto"/>
                                        <w:bottom w:val="none" w:sz="0" w:space="0" w:color="auto"/>
                                        <w:right w:val="none" w:sz="0" w:space="0" w:color="auto"/>
                                      </w:divBdr>
                                      <w:divsChild>
                                        <w:div w:id="290014045">
                                          <w:marLeft w:val="0"/>
                                          <w:marRight w:val="0"/>
                                          <w:marTop w:val="0"/>
                                          <w:marBottom w:val="0"/>
                                          <w:divBdr>
                                            <w:top w:val="none" w:sz="0" w:space="0" w:color="auto"/>
                                            <w:left w:val="none" w:sz="0" w:space="0" w:color="auto"/>
                                            <w:bottom w:val="none" w:sz="0" w:space="0" w:color="auto"/>
                                            <w:right w:val="none" w:sz="0" w:space="0" w:color="auto"/>
                                          </w:divBdr>
                                          <w:divsChild>
                                            <w:div w:id="1142304865">
                                              <w:marLeft w:val="0"/>
                                              <w:marRight w:val="0"/>
                                              <w:marTop w:val="0"/>
                                              <w:marBottom w:val="120"/>
                                              <w:divBdr>
                                                <w:top w:val="single" w:sz="6" w:space="0" w:color="F5F5F5"/>
                                                <w:left w:val="single" w:sz="6" w:space="0" w:color="F5F5F5"/>
                                                <w:bottom w:val="single" w:sz="6" w:space="0" w:color="F5F5F5"/>
                                                <w:right w:val="single" w:sz="6" w:space="0" w:color="F5F5F5"/>
                                              </w:divBdr>
                                              <w:divsChild>
                                                <w:div w:id="2027291039">
                                                  <w:marLeft w:val="0"/>
                                                  <w:marRight w:val="0"/>
                                                  <w:marTop w:val="0"/>
                                                  <w:marBottom w:val="0"/>
                                                  <w:divBdr>
                                                    <w:top w:val="none" w:sz="0" w:space="0" w:color="auto"/>
                                                    <w:left w:val="none" w:sz="0" w:space="0" w:color="auto"/>
                                                    <w:bottom w:val="none" w:sz="0" w:space="0" w:color="auto"/>
                                                    <w:right w:val="none" w:sz="0" w:space="0" w:color="auto"/>
                                                  </w:divBdr>
                                                  <w:divsChild>
                                                    <w:div w:id="89030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2105295">
                                  <w:marLeft w:val="0"/>
                                  <w:marRight w:val="0"/>
                                  <w:marTop w:val="0"/>
                                  <w:marBottom w:val="0"/>
                                  <w:divBdr>
                                    <w:top w:val="none" w:sz="0" w:space="0" w:color="auto"/>
                                    <w:left w:val="none" w:sz="0" w:space="0" w:color="auto"/>
                                    <w:bottom w:val="none" w:sz="0" w:space="0" w:color="auto"/>
                                    <w:right w:val="none" w:sz="0" w:space="0" w:color="auto"/>
                                  </w:divBdr>
                                  <w:divsChild>
                                    <w:div w:id="1381637024">
                                      <w:marLeft w:val="0"/>
                                      <w:marRight w:val="60"/>
                                      <w:marTop w:val="0"/>
                                      <w:marBottom w:val="0"/>
                                      <w:divBdr>
                                        <w:top w:val="none" w:sz="0" w:space="0" w:color="auto"/>
                                        <w:left w:val="none" w:sz="0" w:space="0" w:color="auto"/>
                                        <w:bottom w:val="none" w:sz="0" w:space="0" w:color="auto"/>
                                        <w:right w:val="none" w:sz="0" w:space="0" w:color="auto"/>
                                      </w:divBdr>
                                      <w:divsChild>
                                        <w:div w:id="266159785">
                                          <w:marLeft w:val="0"/>
                                          <w:marRight w:val="0"/>
                                          <w:marTop w:val="0"/>
                                          <w:marBottom w:val="0"/>
                                          <w:divBdr>
                                            <w:top w:val="single" w:sz="6" w:space="12" w:color="999999"/>
                                            <w:left w:val="single" w:sz="6" w:space="12" w:color="999999"/>
                                            <w:bottom w:val="single" w:sz="6" w:space="12" w:color="999999"/>
                                            <w:right w:val="single" w:sz="6" w:space="12" w:color="999999"/>
                                          </w:divBdr>
                                          <w:divsChild>
                                            <w:div w:id="593897105">
                                              <w:marLeft w:val="0"/>
                                              <w:marRight w:val="0"/>
                                              <w:marTop w:val="0"/>
                                              <w:marBottom w:val="0"/>
                                              <w:divBdr>
                                                <w:top w:val="none" w:sz="0" w:space="0" w:color="auto"/>
                                                <w:left w:val="none" w:sz="0" w:space="0" w:color="auto"/>
                                                <w:bottom w:val="none" w:sz="0" w:space="0" w:color="auto"/>
                                                <w:right w:val="none" w:sz="0" w:space="0" w:color="auto"/>
                                              </w:divBdr>
                                            </w:div>
                                          </w:divsChild>
                                        </w:div>
                                        <w:div w:id="743835873">
                                          <w:marLeft w:val="0"/>
                                          <w:marRight w:val="0"/>
                                          <w:marTop w:val="0"/>
                                          <w:marBottom w:val="0"/>
                                          <w:divBdr>
                                            <w:top w:val="none" w:sz="0" w:space="0" w:color="auto"/>
                                            <w:left w:val="none" w:sz="0" w:space="0" w:color="auto"/>
                                            <w:bottom w:val="none" w:sz="0" w:space="0" w:color="auto"/>
                                            <w:right w:val="none" w:sz="0" w:space="0" w:color="auto"/>
                                          </w:divBdr>
                                        </w:div>
                                        <w:div w:id="154432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1338336">
      <w:bodyDiv w:val="1"/>
      <w:marLeft w:val="0"/>
      <w:marRight w:val="0"/>
      <w:marTop w:val="0"/>
      <w:marBottom w:val="0"/>
      <w:divBdr>
        <w:top w:val="none" w:sz="0" w:space="0" w:color="auto"/>
        <w:left w:val="none" w:sz="0" w:space="0" w:color="auto"/>
        <w:bottom w:val="none" w:sz="0" w:space="0" w:color="auto"/>
        <w:right w:val="none" w:sz="0" w:space="0" w:color="auto"/>
      </w:divBdr>
      <w:divsChild>
        <w:div w:id="774251237">
          <w:marLeft w:val="0"/>
          <w:marRight w:val="0"/>
          <w:marTop w:val="0"/>
          <w:marBottom w:val="0"/>
          <w:divBdr>
            <w:top w:val="none" w:sz="0" w:space="0" w:color="auto"/>
            <w:left w:val="none" w:sz="0" w:space="0" w:color="auto"/>
            <w:bottom w:val="none" w:sz="0" w:space="0" w:color="auto"/>
            <w:right w:val="none" w:sz="0" w:space="0" w:color="auto"/>
          </w:divBdr>
          <w:divsChild>
            <w:div w:id="1920365127">
              <w:marLeft w:val="0"/>
              <w:marRight w:val="0"/>
              <w:marTop w:val="0"/>
              <w:marBottom w:val="0"/>
              <w:divBdr>
                <w:top w:val="none" w:sz="0" w:space="0" w:color="auto"/>
                <w:left w:val="none" w:sz="0" w:space="0" w:color="auto"/>
                <w:bottom w:val="none" w:sz="0" w:space="0" w:color="auto"/>
                <w:right w:val="none" w:sz="0" w:space="0" w:color="auto"/>
              </w:divBdr>
              <w:divsChild>
                <w:div w:id="1329627091">
                  <w:marLeft w:val="0"/>
                  <w:marRight w:val="0"/>
                  <w:marTop w:val="0"/>
                  <w:marBottom w:val="0"/>
                  <w:divBdr>
                    <w:top w:val="none" w:sz="0" w:space="0" w:color="auto"/>
                    <w:left w:val="none" w:sz="0" w:space="0" w:color="auto"/>
                    <w:bottom w:val="none" w:sz="0" w:space="0" w:color="auto"/>
                    <w:right w:val="none" w:sz="0" w:space="0" w:color="auto"/>
                  </w:divBdr>
                  <w:divsChild>
                    <w:div w:id="348290746">
                      <w:marLeft w:val="0"/>
                      <w:marRight w:val="0"/>
                      <w:marTop w:val="0"/>
                      <w:marBottom w:val="0"/>
                      <w:divBdr>
                        <w:top w:val="none" w:sz="0" w:space="0" w:color="auto"/>
                        <w:left w:val="none" w:sz="0" w:space="0" w:color="auto"/>
                        <w:bottom w:val="none" w:sz="0" w:space="0" w:color="auto"/>
                        <w:right w:val="none" w:sz="0" w:space="0" w:color="auto"/>
                      </w:divBdr>
                      <w:divsChild>
                        <w:div w:id="258757421">
                          <w:marLeft w:val="0"/>
                          <w:marRight w:val="0"/>
                          <w:marTop w:val="0"/>
                          <w:marBottom w:val="0"/>
                          <w:divBdr>
                            <w:top w:val="none" w:sz="0" w:space="0" w:color="auto"/>
                            <w:left w:val="none" w:sz="0" w:space="0" w:color="auto"/>
                            <w:bottom w:val="none" w:sz="0" w:space="0" w:color="auto"/>
                            <w:right w:val="none" w:sz="0" w:space="0" w:color="auto"/>
                          </w:divBdr>
                          <w:divsChild>
                            <w:div w:id="14235732">
                              <w:marLeft w:val="0"/>
                              <w:marRight w:val="0"/>
                              <w:marTop w:val="0"/>
                              <w:marBottom w:val="0"/>
                              <w:divBdr>
                                <w:top w:val="none" w:sz="0" w:space="0" w:color="auto"/>
                                <w:left w:val="none" w:sz="0" w:space="0" w:color="auto"/>
                                <w:bottom w:val="none" w:sz="0" w:space="0" w:color="auto"/>
                                <w:right w:val="none" w:sz="0" w:space="0" w:color="auto"/>
                              </w:divBdr>
                              <w:divsChild>
                                <w:div w:id="396324808">
                                  <w:marLeft w:val="0"/>
                                  <w:marRight w:val="0"/>
                                  <w:marTop w:val="0"/>
                                  <w:marBottom w:val="0"/>
                                  <w:divBdr>
                                    <w:top w:val="none" w:sz="0" w:space="0" w:color="auto"/>
                                    <w:left w:val="none" w:sz="0" w:space="0" w:color="auto"/>
                                    <w:bottom w:val="none" w:sz="0" w:space="0" w:color="auto"/>
                                    <w:right w:val="none" w:sz="0" w:space="0" w:color="auto"/>
                                  </w:divBdr>
                                  <w:divsChild>
                                    <w:div w:id="869731266">
                                      <w:marLeft w:val="60"/>
                                      <w:marRight w:val="0"/>
                                      <w:marTop w:val="0"/>
                                      <w:marBottom w:val="0"/>
                                      <w:divBdr>
                                        <w:top w:val="none" w:sz="0" w:space="0" w:color="auto"/>
                                        <w:left w:val="none" w:sz="0" w:space="0" w:color="auto"/>
                                        <w:bottom w:val="none" w:sz="0" w:space="0" w:color="auto"/>
                                        <w:right w:val="none" w:sz="0" w:space="0" w:color="auto"/>
                                      </w:divBdr>
                                      <w:divsChild>
                                        <w:div w:id="1774279167">
                                          <w:marLeft w:val="0"/>
                                          <w:marRight w:val="0"/>
                                          <w:marTop w:val="0"/>
                                          <w:marBottom w:val="0"/>
                                          <w:divBdr>
                                            <w:top w:val="none" w:sz="0" w:space="0" w:color="auto"/>
                                            <w:left w:val="none" w:sz="0" w:space="0" w:color="auto"/>
                                            <w:bottom w:val="none" w:sz="0" w:space="0" w:color="auto"/>
                                            <w:right w:val="none" w:sz="0" w:space="0" w:color="auto"/>
                                          </w:divBdr>
                                          <w:divsChild>
                                            <w:div w:id="822427812">
                                              <w:marLeft w:val="0"/>
                                              <w:marRight w:val="0"/>
                                              <w:marTop w:val="0"/>
                                              <w:marBottom w:val="120"/>
                                              <w:divBdr>
                                                <w:top w:val="single" w:sz="6" w:space="0" w:color="F5F5F5"/>
                                                <w:left w:val="single" w:sz="6" w:space="0" w:color="F5F5F5"/>
                                                <w:bottom w:val="single" w:sz="6" w:space="0" w:color="F5F5F5"/>
                                                <w:right w:val="single" w:sz="6" w:space="0" w:color="F5F5F5"/>
                                              </w:divBdr>
                                              <w:divsChild>
                                                <w:div w:id="786504851">
                                                  <w:marLeft w:val="0"/>
                                                  <w:marRight w:val="0"/>
                                                  <w:marTop w:val="0"/>
                                                  <w:marBottom w:val="0"/>
                                                  <w:divBdr>
                                                    <w:top w:val="none" w:sz="0" w:space="0" w:color="auto"/>
                                                    <w:left w:val="none" w:sz="0" w:space="0" w:color="auto"/>
                                                    <w:bottom w:val="none" w:sz="0" w:space="0" w:color="auto"/>
                                                    <w:right w:val="none" w:sz="0" w:space="0" w:color="auto"/>
                                                  </w:divBdr>
                                                  <w:divsChild>
                                                    <w:div w:id="15128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0457036">
                                  <w:marLeft w:val="0"/>
                                  <w:marRight w:val="0"/>
                                  <w:marTop w:val="0"/>
                                  <w:marBottom w:val="0"/>
                                  <w:divBdr>
                                    <w:top w:val="none" w:sz="0" w:space="0" w:color="auto"/>
                                    <w:left w:val="none" w:sz="0" w:space="0" w:color="auto"/>
                                    <w:bottom w:val="none" w:sz="0" w:space="0" w:color="auto"/>
                                    <w:right w:val="none" w:sz="0" w:space="0" w:color="auto"/>
                                  </w:divBdr>
                                  <w:divsChild>
                                    <w:div w:id="2106605334">
                                      <w:marLeft w:val="0"/>
                                      <w:marRight w:val="60"/>
                                      <w:marTop w:val="0"/>
                                      <w:marBottom w:val="0"/>
                                      <w:divBdr>
                                        <w:top w:val="none" w:sz="0" w:space="0" w:color="auto"/>
                                        <w:left w:val="none" w:sz="0" w:space="0" w:color="auto"/>
                                        <w:bottom w:val="none" w:sz="0" w:space="0" w:color="auto"/>
                                        <w:right w:val="none" w:sz="0" w:space="0" w:color="auto"/>
                                      </w:divBdr>
                                      <w:divsChild>
                                        <w:div w:id="344096071">
                                          <w:marLeft w:val="0"/>
                                          <w:marRight w:val="0"/>
                                          <w:marTop w:val="0"/>
                                          <w:marBottom w:val="0"/>
                                          <w:divBdr>
                                            <w:top w:val="none" w:sz="0" w:space="0" w:color="auto"/>
                                            <w:left w:val="none" w:sz="0" w:space="0" w:color="auto"/>
                                            <w:bottom w:val="none" w:sz="0" w:space="0" w:color="auto"/>
                                            <w:right w:val="none" w:sz="0" w:space="0" w:color="auto"/>
                                          </w:divBdr>
                                        </w:div>
                                        <w:div w:id="1820875999">
                                          <w:marLeft w:val="0"/>
                                          <w:marRight w:val="0"/>
                                          <w:marTop w:val="0"/>
                                          <w:marBottom w:val="0"/>
                                          <w:divBdr>
                                            <w:top w:val="single" w:sz="6" w:space="12" w:color="999999"/>
                                            <w:left w:val="single" w:sz="6" w:space="12" w:color="999999"/>
                                            <w:bottom w:val="single" w:sz="6" w:space="12" w:color="999999"/>
                                            <w:right w:val="single" w:sz="6" w:space="12" w:color="999999"/>
                                          </w:divBdr>
                                          <w:divsChild>
                                            <w:div w:id="1177186144">
                                              <w:marLeft w:val="0"/>
                                              <w:marRight w:val="0"/>
                                              <w:marTop w:val="0"/>
                                              <w:marBottom w:val="0"/>
                                              <w:divBdr>
                                                <w:top w:val="none" w:sz="0" w:space="0" w:color="auto"/>
                                                <w:left w:val="none" w:sz="0" w:space="0" w:color="auto"/>
                                                <w:bottom w:val="none" w:sz="0" w:space="0" w:color="auto"/>
                                                <w:right w:val="none" w:sz="0" w:space="0" w:color="auto"/>
                                              </w:divBdr>
                                            </w:div>
                                          </w:divsChild>
                                        </w:div>
                                        <w:div w:id="19075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5890070">
      <w:bodyDiv w:val="1"/>
      <w:marLeft w:val="0"/>
      <w:marRight w:val="0"/>
      <w:marTop w:val="0"/>
      <w:marBottom w:val="0"/>
      <w:divBdr>
        <w:top w:val="none" w:sz="0" w:space="0" w:color="auto"/>
        <w:left w:val="none" w:sz="0" w:space="0" w:color="auto"/>
        <w:bottom w:val="none" w:sz="0" w:space="0" w:color="auto"/>
        <w:right w:val="none" w:sz="0" w:space="0" w:color="auto"/>
      </w:divBdr>
    </w:div>
    <w:div w:id="1777598574">
      <w:bodyDiv w:val="1"/>
      <w:marLeft w:val="0"/>
      <w:marRight w:val="0"/>
      <w:marTop w:val="0"/>
      <w:marBottom w:val="0"/>
      <w:divBdr>
        <w:top w:val="none" w:sz="0" w:space="0" w:color="auto"/>
        <w:left w:val="none" w:sz="0" w:space="0" w:color="auto"/>
        <w:bottom w:val="none" w:sz="0" w:space="0" w:color="auto"/>
        <w:right w:val="none" w:sz="0" w:space="0" w:color="auto"/>
      </w:divBdr>
      <w:divsChild>
        <w:div w:id="492910582">
          <w:marLeft w:val="0"/>
          <w:marRight w:val="0"/>
          <w:marTop w:val="0"/>
          <w:marBottom w:val="0"/>
          <w:divBdr>
            <w:top w:val="none" w:sz="0" w:space="0" w:color="auto"/>
            <w:left w:val="none" w:sz="0" w:space="0" w:color="auto"/>
            <w:bottom w:val="none" w:sz="0" w:space="0" w:color="auto"/>
            <w:right w:val="none" w:sz="0" w:space="0" w:color="auto"/>
          </w:divBdr>
          <w:divsChild>
            <w:div w:id="926883389">
              <w:marLeft w:val="0"/>
              <w:marRight w:val="0"/>
              <w:marTop w:val="0"/>
              <w:marBottom w:val="0"/>
              <w:divBdr>
                <w:top w:val="none" w:sz="0" w:space="0" w:color="auto"/>
                <w:left w:val="none" w:sz="0" w:space="0" w:color="auto"/>
                <w:bottom w:val="none" w:sz="0" w:space="0" w:color="auto"/>
                <w:right w:val="none" w:sz="0" w:space="0" w:color="auto"/>
              </w:divBdr>
              <w:divsChild>
                <w:div w:id="1629511918">
                  <w:marLeft w:val="0"/>
                  <w:marRight w:val="0"/>
                  <w:marTop w:val="0"/>
                  <w:marBottom w:val="0"/>
                  <w:divBdr>
                    <w:top w:val="none" w:sz="0" w:space="0" w:color="auto"/>
                    <w:left w:val="none" w:sz="0" w:space="0" w:color="auto"/>
                    <w:bottom w:val="none" w:sz="0" w:space="0" w:color="auto"/>
                    <w:right w:val="none" w:sz="0" w:space="0" w:color="auto"/>
                  </w:divBdr>
                  <w:divsChild>
                    <w:div w:id="1466653048">
                      <w:marLeft w:val="0"/>
                      <w:marRight w:val="0"/>
                      <w:marTop w:val="0"/>
                      <w:marBottom w:val="0"/>
                      <w:divBdr>
                        <w:top w:val="none" w:sz="0" w:space="0" w:color="auto"/>
                        <w:left w:val="none" w:sz="0" w:space="0" w:color="auto"/>
                        <w:bottom w:val="none" w:sz="0" w:space="0" w:color="auto"/>
                        <w:right w:val="none" w:sz="0" w:space="0" w:color="auto"/>
                      </w:divBdr>
                      <w:divsChild>
                        <w:div w:id="1265501336">
                          <w:marLeft w:val="0"/>
                          <w:marRight w:val="0"/>
                          <w:marTop w:val="0"/>
                          <w:marBottom w:val="0"/>
                          <w:divBdr>
                            <w:top w:val="none" w:sz="0" w:space="0" w:color="auto"/>
                            <w:left w:val="none" w:sz="0" w:space="0" w:color="auto"/>
                            <w:bottom w:val="none" w:sz="0" w:space="0" w:color="auto"/>
                            <w:right w:val="none" w:sz="0" w:space="0" w:color="auto"/>
                          </w:divBdr>
                          <w:divsChild>
                            <w:div w:id="52698069">
                              <w:marLeft w:val="0"/>
                              <w:marRight w:val="0"/>
                              <w:marTop w:val="0"/>
                              <w:marBottom w:val="0"/>
                              <w:divBdr>
                                <w:top w:val="none" w:sz="0" w:space="0" w:color="auto"/>
                                <w:left w:val="none" w:sz="0" w:space="0" w:color="auto"/>
                                <w:bottom w:val="none" w:sz="0" w:space="0" w:color="auto"/>
                                <w:right w:val="none" w:sz="0" w:space="0" w:color="auto"/>
                              </w:divBdr>
                              <w:divsChild>
                                <w:div w:id="983047997">
                                  <w:marLeft w:val="0"/>
                                  <w:marRight w:val="0"/>
                                  <w:marTop w:val="0"/>
                                  <w:marBottom w:val="0"/>
                                  <w:divBdr>
                                    <w:top w:val="none" w:sz="0" w:space="0" w:color="auto"/>
                                    <w:left w:val="none" w:sz="0" w:space="0" w:color="auto"/>
                                    <w:bottom w:val="none" w:sz="0" w:space="0" w:color="auto"/>
                                    <w:right w:val="none" w:sz="0" w:space="0" w:color="auto"/>
                                  </w:divBdr>
                                  <w:divsChild>
                                    <w:div w:id="391273180">
                                      <w:marLeft w:val="60"/>
                                      <w:marRight w:val="0"/>
                                      <w:marTop w:val="0"/>
                                      <w:marBottom w:val="0"/>
                                      <w:divBdr>
                                        <w:top w:val="none" w:sz="0" w:space="0" w:color="auto"/>
                                        <w:left w:val="none" w:sz="0" w:space="0" w:color="auto"/>
                                        <w:bottom w:val="none" w:sz="0" w:space="0" w:color="auto"/>
                                        <w:right w:val="none" w:sz="0" w:space="0" w:color="auto"/>
                                      </w:divBdr>
                                      <w:divsChild>
                                        <w:div w:id="1914269527">
                                          <w:marLeft w:val="0"/>
                                          <w:marRight w:val="0"/>
                                          <w:marTop w:val="0"/>
                                          <w:marBottom w:val="0"/>
                                          <w:divBdr>
                                            <w:top w:val="none" w:sz="0" w:space="0" w:color="auto"/>
                                            <w:left w:val="none" w:sz="0" w:space="0" w:color="auto"/>
                                            <w:bottom w:val="none" w:sz="0" w:space="0" w:color="auto"/>
                                            <w:right w:val="none" w:sz="0" w:space="0" w:color="auto"/>
                                          </w:divBdr>
                                          <w:divsChild>
                                            <w:div w:id="1320886674">
                                              <w:marLeft w:val="0"/>
                                              <w:marRight w:val="0"/>
                                              <w:marTop w:val="0"/>
                                              <w:marBottom w:val="120"/>
                                              <w:divBdr>
                                                <w:top w:val="single" w:sz="6" w:space="0" w:color="F5F5F5"/>
                                                <w:left w:val="single" w:sz="6" w:space="0" w:color="F5F5F5"/>
                                                <w:bottom w:val="single" w:sz="6" w:space="0" w:color="F5F5F5"/>
                                                <w:right w:val="single" w:sz="6" w:space="0" w:color="F5F5F5"/>
                                              </w:divBdr>
                                              <w:divsChild>
                                                <w:div w:id="1991472412">
                                                  <w:marLeft w:val="0"/>
                                                  <w:marRight w:val="0"/>
                                                  <w:marTop w:val="0"/>
                                                  <w:marBottom w:val="0"/>
                                                  <w:divBdr>
                                                    <w:top w:val="none" w:sz="0" w:space="0" w:color="auto"/>
                                                    <w:left w:val="none" w:sz="0" w:space="0" w:color="auto"/>
                                                    <w:bottom w:val="none" w:sz="0" w:space="0" w:color="auto"/>
                                                    <w:right w:val="none" w:sz="0" w:space="0" w:color="auto"/>
                                                  </w:divBdr>
                                                  <w:divsChild>
                                                    <w:div w:id="822433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3288919">
                                  <w:marLeft w:val="0"/>
                                  <w:marRight w:val="0"/>
                                  <w:marTop w:val="0"/>
                                  <w:marBottom w:val="0"/>
                                  <w:divBdr>
                                    <w:top w:val="none" w:sz="0" w:space="0" w:color="auto"/>
                                    <w:left w:val="none" w:sz="0" w:space="0" w:color="auto"/>
                                    <w:bottom w:val="none" w:sz="0" w:space="0" w:color="auto"/>
                                    <w:right w:val="none" w:sz="0" w:space="0" w:color="auto"/>
                                  </w:divBdr>
                                  <w:divsChild>
                                    <w:div w:id="642927467">
                                      <w:marLeft w:val="0"/>
                                      <w:marRight w:val="60"/>
                                      <w:marTop w:val="0"/>
                                      <w:marBottom w:val="0"/>
                                      <w:divBdr>
                                        <w:top w:val="none" w:sz="0" w:space="0" w:color="auto"/>
                                        <w:left w:val="none" w:sz="0" w:space="0" w:color="auto"/>
                                        <w:bottom w:val="none" w:sz="0" w:space="0" w:color="auto"/>
                                        <w:right w:val="none" w:sz="0" w:space="0" w:color="auto"/>
                                      </w:divBdr>
                                      <w:divsChild>
                                        <w:div w:id="342171516">
                                          <w:marLeft w:val="0"/>
                                          <w:marRight w:val="0"/>
                                          <w:marTop w:val="0"/>
                                          <w:marBottom w:val="0"/>
                                          <w:divBdr>
                                            <w:top w:val="single" w:sz="6" w:space="12" w:color="999999"/>
                                            <w:left w:val="single" w:sz="6" w:space="12" w:color="999999"/>
                                            <w:bottom w:val="single" w:sz="6" w:space="12" w:color="999999"/>
                                            <w:right w:val="single" w:sz="6" w:space="12" w:color="999999"/>
                                          </w:divBdr>
                                          <w:divsChild>
                                            <w:div w:id="425734601">
                                              <w:marLeft w:val="0"/>
                                              <w:marRight w:val="0"/>
                                              <w:marTop w:val="0"/>
                                              <w:marBottom w:val="0"/>
                                              <w:divBdr>
                                                <w:top w:val="none" w:sz="0" w:space="0" w:color="auto"/>
                                                <w:left w:val="none" w:sz="0" w:space="0" w:color="auto"/>
                                                <w:bottom w:val="none" w:sz="0" w:space="0" w:color="auto"/>
                                                <w:right w:val="none" w:sz="0" w:space="0" w:color="auto"/>
                                              </w:divBdr>
                                            </w:div>
                                          </w:divsChild>
                                        </w:div>
                                        <w:div w:id="1432697721">
                                          <w:marLeft w:val="0"/>
                                          <w:marRight w:val="0"/>
                                          <w:marTop w:val="0"/>
                                          <w:marBottom w:val="0"/>
                                          <w:divBdr>
                                            <w:top w:val="none" w:sz="0" w:space="0" w:color="auto"/>
                                            <w:left w:val="none" w:sz="0" w:space="0" w:color="auto"/>
                                            <w:bottom w:val="none" w:sz="0" w:space="0" w:color="auto"/>
                                            <w:right w:val="none" w:sz="0" w:space="0" w:color="auto"/>
                                          </w:divBdr>
                                        </w:div>
                                        <w:div w:id="2030523866">
                                          <w:marLeft w:val="0"/>
                                          <w:marRight w:val="0"/>
                                          <w:marTop w:val="0"/>
                                          <w:marBottom w:val="0"/>
                                          <w:divBdr>
                                            <w:top w:val="none" w:sz="0" w:space="0" w:color="auto"/>
                                            <w:left w:val="none" w:sz="0" w:space="0" w:color="auto"/>
                                            <w:bottom w:val="none" w:sz="0" w:space="0" w:color="auto"/>
                                            <w:right w:val="none" w:sz="0" w:space="0" w:color="auto"/>
                                          </w:divBdr>
                                        </w:div>
                                        <w:div w:id="2123256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450099">
                              <w:marLeft w:val="0"/>
                              <w:marRight w:val="0"/>
                              <w:marTop w:val="105"/>
                              <w:marBottom w:val="30"/>
                              <w:divBdr>
                                <w:top w:val="none" w:sz="0" w:space="0" w:color="auto"/>
                                <w:left w:val="none" w:sz="0" w:space="0" w:color="auto"/>
                                <w:bottom w:val="none" w:sz="0" w:space="0" w:color="auto"/>
                                <w:right w:val="none" w:sz="0" w:space="0" w:color="auto"/>
                              </w:divBdr>
                              <w:divsChild>
                                <w:div w:id="1981226627">
                                  <w:marLeft w:val="0"/>
                                  <w:marRight w:val="0"/>
                                  <w:marTop w:val="0"/>
                                  <w:marBottom w:val="0"/>
                                  <w:divBdr>
                                    <w:top w:val="none" w:sz="0" w:space="0" w:color="auto"/>
                                    <w:left w:val="none" w:sz="0" w:space="0" w:color="auto"/>
                                    <w:bottom w:val="none" w:sz="0" w:space="0" w:color="auto"/>
                                    <w:right w:val="none" w:sz="0" w:space="0" w:color="auto"/>
                                  </w:divBdr>
                                  <w:divsChild>
                                    <w:div w:id="1380783902">
                                      <w:marLeft w:val="60"/>
                                      <w:marRight w:val="0"/>
                                      <w:marTop w:val="0"/>
                                      <w:marBottom w:val="0"/>
                                      <w:divBdr>
                                        <w:top w:val="none" w:sz="0" w:space="0" w:color="auto"/>
                                        <w:left w:val="none" w:sz="0" w:space="0" w:color="auto"/>
                                        <w:bottom w:val="none" w:sz="0" w:space="0" w:color="auto"/>
                                        <w:right w:val="none" w:sz="0" w:space="0" w:color="auto"/>
                                      </w:divBdr>
                                      <w:divsChild>
                                        <w:div w:id="880678408">
                                          <w:marLeft w:val="0"/>
                                          <w:marRight w:val="0"/>
                                          <w:marTop w:val="0"/>
                                          <w:marBottom w:val="45"/>
                                          <w:divBdr>
                                            <w:top w:val="none" w:sz="0" w:space="0" w:color="auto"/>
                                            <w:left w:val="none" w:sz="0" w:space="0" w:color="auto"/>
                                            <w:bottom w:val="none" w:sz="0" w:space="0" w:color="auto"/>
                                            <w:right w:val="none" w:sz="0" w:space="0" w:color="auto"/>
                                          </w:divBdr>
                                          <w:divsChild>
                                            <w:div w:id="99958105">
                                              <w:marLeft w:val="0"/>
                                              <w:marRight w:val="0"/>
                                              <w:marTop w:val="0"/>
                                              <w:marBottom w:val="0"/>
                                              <w:divBdr>
                                                <w:top w:val="none" w:sz="0" w:space="0" w:color="auto"/>
                                                <w:left w:val="none" w:sz="0" w:space="0" w:color="auto"/>
                                                <w:bottom w:val="none" w:sz="0" w:space="0" w:color="auto"/>
                                                <w:right w:val="none" w:sz="0" w:space="0" w:color="auto"/>
                                              </w:divBdr>
                                            </w:div>
                                            <w:div w:id="626011501">
                                              <w:marLeft w:val="0"/>
                                              <w:marRight w:val="0"/>
                                              <w:marTop w:val="0"/>
                                              <w:marBottom w:val="0"/>
                                              <w:divBdr>
                                                <w:top w:val="none" w:sz="0" w:space="0" w:color="auto"/>
                                                <w:left w:val="none" w:sz="0" w:space="0" w:color="auto"/>
                                                <w:bottom w:val="none" w:sz="0" w:space="0" w:color="auto"/>
                                                <w:right w:val="none" w:sz="0" w:space="0" w:color="auto"/>
                                              </w:divBdr>
                                            </w:div>
                                            <w:div w:id="10870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0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2886425">
      <w:bodyDiv w:val="1"/>
      <w:marLeft w:val="0"/>
      <w:marRight w:val="0"/>
      <w:marTop w:val="0"/>
      <w:marBottom w:val="0"/>
      <w:divBdr>
        <w:top w:val="none" w:sz="0" w:space="0" w:color="auto"/>
        <w:left w:val="none" w:sz="0" w:space="0" w:color="auto"/>
        <w:bottom w:val="none" w:sz="0" w:space="0" w:color="auto"/>
        <w:right w:val="none" w:sz="0" w:space="0" w:color="auto"/>
      </w:divBdr>
      <w:divsChild>
        <w:div w:id="133521808">
          <w:marLeft w:val="0"/>
          <w:marRight w:val="0"/>
          <w:marTop w:val="0"/>
          <w:marBottom w:val="0"/>
          <w:divBdr>
            <w:top w:val="none" w:sz="0" w:space="0" w:color="auto"/>
            <w:left w:val="none" w:sz="0" w:space="0" w:color="auto"/>
            <w:bottom w:val="none" w:sz="0" w:space="0" w:color="auto"/>
            <w:right w:val="none" w:sz="0" w:space="0" w:color="auto"/>
          </w:divBdr>
          <w:divsChild>
            <w:div w:id="2046128790">
              <w:marLeft w:val="0"/>
              <w:marRight w:val="0"/>
              <w:marTop w:val="0"/>
              <w:marBottom w:val="0"/>
              <w:divBdr>
                <w:top w:val="none" w:sz="0" w:space="0" w:color="auto"/>
                <w:left w:val="none" w:sz="0" w:space="0" w:color="auto"/>
                <w:bottom w:val="none" w:sz="0" w:space="0" w:color="auto"/>
                <w:right w:val="none" w:sz="0" w:space="0" w:color="auto"/>
              </w:divBdr>
              <w:divsChild>
                <w:div w:id="1030030373">
                  <w:marLeft w:val="0"/>
                  <w:marRight w:val="0"/>
                  <w:marTop w:val="0"/>
                  <w:marBottom w:val="0"/>
                  <w:divBdr>
                    <w:top w:val="none" w:sz="0" w:space="0" w:color="auto"/>
                    <w:left w:val="none" w:sz="0" w:space="0" w:color="auto"/>
                    <w:bottom w:val="none" w:sz="0" w:space="0" w:color="auto"/>
                    <w:right w:val="none" w:sz="0" w:space="0" w:color="auto"/>
                  </w:divBdr>
                  <w:divsChild>
                    <w:div w:id="1856260413">
                      <w:marLeft w:val="0"/>
                      <w:marRight w:val="0"/>
                      <w:marTop w:val="0"/>
                      <w:marBottom w:val="0"/>
                      <w:divBdr>
                        <w:top w:val="none" w:sz="0" w:space="0" w:color="auto"/>
                        <w:left w:val="none" w:sz="0" w:space="0" w:color="auto"/>
                        <w:bottom w:val="none" w:sz="0" w:space="0" w:color="auto"/>
                        <w:right w:val="none" w:sz="0" w:space="0" w:color="auto"/>
                      </w:divBdr>
                      <w:divsChild>
                        <w:div w:id="498279039">
                          <w:marLeft w:val="0"/>
                          <w:marRight w:val="0"/>
                          <w:marTop w:val="0"/>
                          <w:marBottom w:val="0"/>
                          <w:divBdr>
                            <w:top w:val="none" w:sz="0" w:space="0" w:color="auto"/>
                            <w:left w:val="none" w:sz="0" w:space="0" w:color="auto"/>
                            <w:bottom w:val="none" w:sz="0" w:space="0" w:color="auto"/>
                            <w:right w:val="none" w:sz="0" w:space="0" w:color="auto"/>
                          </w:divBdr>
                          <w:divsChild>
                            <w:div w:id="2037265726">
                              <w:marLeft w:val="0"/>
                              <w:marRight w:val="0"/>
                              <w:marTop w:val="0"/>
                              <w:marBottom w:val="0"/>
                              <w:divBdr>
                                <w:top w:val="none" w:sz="0" w:space="0" w:color="auto"/>
                                <w:left w:val="none" w:sz="0" w:space="0" w:color="auto"/>
                                <w:bottom w:val="none" w:sz="0" w:space="0" w:color="auto"/>
                                <w:right w:val="none" w:sz="0" w:space="0" w:color="auto"/>
                              </w:divBdr>
                              <w:divsChild>
                                <w:div w:id="318924717">
                                  <w:marLeft w:val="0"/>
                                  <w:marRight w:val="0"/>
                                  <w:marTop w:val="0"/>
                                  <w:marBottom w:val="0"/>
                                  <w:divBdr>
                                    <w:top w:val="none" w:sz="0" w:space="0" w:color="auto"/>
                                    <w:left w:val="none" w:sz="0" w:space="0" w:color="auto"/>
                                    <w:bottom w:val="none" w:sz="0" w:space="0" w:color="auto"/>
                                    <w:right w:val="none" w:sz="0" w:space="0" w:color="auto"/>
                                  </w:divBdr>
                                  <w:divsChild>
                                    <w:div w:id="1659268131">
                                      <w:marLeft w:val="60"/>
                                      <w:marRight w:val="0"/>
                                      <w:marTop w:val="0"/>
                                      <w:marBottom w:val="0"/>
                                      <w:divBdr>
                                        <w:top w:val="none" w:sz="0" w:space="0" w:color="auto"/>
                                        <w:left w:val="none" w:sz="0" w:space="0" w:color="auto"/>
                                        <w:bottom w:val="none" w:sz="0" w:space="0" w:color="auto"/>
                                        <w:right w:val="none" w:sz="0" w:space="0" w:color="auto"/>
                                      </w:divBdr>
                                      <w:divsChild>
                                        <w:div w:id="1893497180">
                                          <w:marLeft w:val="0"/>
                                          <w:marRight w:val="0"/>
                                          <w:marTop w:val="0"/>
                                          <w:marBottom w:val="0"/>
                                          <w:divBdr>
                                            <w:top w:val="none" w:sz="0" w:space="0" w:color="auto"/>
                                            <w:left w:val="none" w:sz="0" w:space="0" w:color="auto"/>
                                            <w:bottom w:val="none" w:sz="0" w:space="0" w:color="auto"/>
                                            <w:right w:val="none" w:sz="0" w:space="0" w:color="auto"/>
                                          </w:divBdr>
                                          <w:divsChild>
                                            <w:div w:id="764770505">
                                              <w:marLeft w:val="0"/>
                                              <w:marRight w:val="0"/>
                                              <w:marTop w:val="0"/>
                                              <w:marBottom w:val="120"/>
                                              <w:divBdr>
                                                <w:top w:val="single" w:sz="6" w:space="0" w:color="F5F5F5"/>
                                                <w:left w:val="single" w:sz="6" w:space="0" w:color="F5F5F5"/>
                                                <w:bottom w:val="single" w:sz="6" w:space="0" w:color="F5F5F5"/>
                                                <w:right w:val="single" w:sz="6" w:space="0" w:color="F5F5F5"/>
                                              </w:divBdr>
                                              <w:divsChild>
                                                <w:div w:id="809129407">
                                                  <w:marLeft w:val="0"/>
                                                  <w:marRight w:val="0"/>
                                                  <w:marTop w:val="0"/>
                                                  <w:marBottom w:val="0"/>
                                                  <w:divBdr>
                                                    <w:top w:val="none" w:sz="0" w:space="0" w:color="auto"/>
                                                    <w:left w:val="none" w:sz="0" w:space="0" w:color="auto"/>
                                                    <w:bottom w:val="none" w:sz="0" w:space="0" w:color="auto"/>
                                                    <w:right w:val="none" w:sz="0" w:space="0" w:color="auto"/>
                                                  </w:divBdr>
                                                  <w:divsChild>
                                                    <w:div w:id="1875144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8672636">
                                  <w:marLeft w:val="0"/>
                                  <w:marRight w:val="0"/>
                                  <w:marTop w:val="0"/>
                                  <w:marBottom w:val="0"/>
                                  <w:divBdr>
                                    <w:top w:val="none" w:sz="0" w:space="0" w:color="auto"/>
                                    <w:left w:val="none" w:sz="0" w:space="0" w:color="auto"/>
                                    <w:bottom w:val="none" w:sz="0" w:space="0" w:color="auto"/>
                                    <w:right w:val="none" w:sz="0" w:space="0" w:color="auto"/>
                                  </w:divBdr>
                                  <w:divsChild>
                                    <w:div w:id="1442189082">
                                      <w:marLeft w:val="0"/>
                                      <w:marRight w:val="60"/>
                                      <w:marTop w:val="0"/>
                                      <w:marBottom w:val="0"/>
                                      <w:divBdr>
                                        <w:top w:val="none" w:sz="0" w:space="0" w:color="auto"/>
                                        <w:left w:val="none" w:sz="0" w:space="0" w:color="auto"/>
                                        <w:bottom w:val="none" w:sz="0" w:space="0" w:color="auto"/>
                                        <w:right w:val="none" w:sz="0" w:space="0" w:color="auto"/>
                                      </w:divBdr>
                                      <w:divsChild>
                                        <w:div w:id="271130083">
                                          <w:marLeft w:val="0"/>
                                          <w:marRight w:val="0"/>
                                          <w:marTop w:val="0"/>
                                          <w:marBottom w:val="0"/>
                                          <w:divBdr>
                                            <w:top w:val="single" w:sz="6" w:space="12" w:color="999999"/>
                                            <w:left w:val="single" w:sz="6" w:space="12" w:color="999999"/>
                                            <w:bottom w:val="single" w:sz="6" w:space="12" w:color="999999"/>
                                            <w:right w:val="single" w:sz="6" w:space="12" w:color="999999"/>
                                          </w:divBdr>
                                          <w:divsChild>
                                            <w:div w:id="1037855582">
                                              <w:marLeft w:val="0"/>
                                              <w:marRight w:val="0"/>
                                              <w:marTop w:val="0"/>
                                              <w:marBottom w:val="0"/>
                                              <w:divBdr>
                                                <w:top w:val="none" w:sz="0" w:space="0" w:color="auto"/>
                                                <w:left w:val="none" w:sz="0" w:space="0" w:color="auto"/>
                                                <w:bottom w:val="none" w:sz="0" w:space="0" w:color="auto"/>
                                                <w:right w:val="none" w:sz="0" w:space="0" w:color="auto"/>
                                              </w:divBdr>
                                            </w:div>
                                          </w:divsChild>
                                        </w:div>
                                        <w:div w:id="757294513">
                                          <w:marLeft w:val="0"/>
                                          <w:marRight w:val="0"/>
                                          <w:marTop w:val="0"/>
                                          <w:marBottom w:val="0"/>
                                          <w:divBdr>
                                            <w:top w:val="none" w:sz="0" w:space="0" w:color="auto"/>
                                            <w:left w:val="none" w:sz="0" w:space="0" w:color="auto"/>
                                            <w:bottom w:val="none" w:sz="0" w:space="0" w:color="auto"/>
                                            <w:right w:val="none" w:sz="0" w:space="0" w:color="auto"/>
                                          </w:divBdr>
                                        </w:div>
                                        <w:div w:id="1270313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65767745">
      <w:bodyDiv w:val="1"/>
      <w:marLeft w:val="0"/>
      <w:marRight w:val="0"/>
      <w:marTop w:val="0"/>
      <w:marBottom w:val="0"/>
      <w:divBdr>
        <w:top w:val="none" w:sz="0" w:space="0" w:color="auto"/>
        <w:left w:val="none" w:sz="0" w:space="0" w:color="auto"/>
        <w:bottom w:val="none" w:sz="0" w:space="0" w:color="auto"/>
        <w:right w:val="none" w:sz="0" w:space="0" w:color="auto"/>
      </w:divBdr>
      <w:divsChild>
        <w:div w:id="10460248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mailto:kenfsmith@aol.com" TargetMode="External"/><Relationship Id="rId3" Type="http://schemas.openxmlformats.org/officeDocument/2006/relationships/styles" Target="styles.xml"/><Relationship Id="rId21" Type="http://schemas.openxmlformats.org/officeDocument/2006/relationships/hyperlink" Target="https://pmworldlibrary.net/wp-content/uploads/2026/04/260415-ADEPT-Estimating-Activity-Time-Probability.xlsx" TargetMode="External"/><Relationship Id="rId7" Type="http://schemas.openxmlformats.org/officeDocument/2006/relationships/endnotes" Target="endnot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package" Target="embeddings/Microsoft_Excel_Worksheet.xlsx"/><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4.emf"/><Relationship Id="rId27" Type="http://schemas.openxmlformats.org/officeDocument/2006/relationships/hyperlink" Target="https://pmworldlibrary.net/authors/dr-kenneth-smith/"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pmworldlibrary.net/"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pmworldjourna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in\AppData\Roaming\Microsoft\Templates\UK%20Project%20Management%20Round%20Up.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14D01E-BE3D-4EC8-9E75-93EA4EACB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UK Project Management Round Up.dotx</Template>
  <TotalTime>1</TotalTime>
  <Pages>9</Pages>
  <Words>1487</Words>
  <Characters>8476</Characters>
  <Application>Microsoft Office Word</Application>
  <DocSecurity>0</DocSecurity>
  <Lines>70</Lines>
  <Paragraphs>19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End of an Era</vt:lpstr>
      <vt:lpstr/>
    </vt:vector>
  </TitlesOfParts>
  <Company>Microsoft</Company>
  <LinksUpToDate>false</LinksUpToDate>
  <CharactersWithSpaces>9944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Better than PERT</dc:title>
  <dc:subject/>
  <dc:creator>Dr. Kenneth F. Smith</dc:creator>
  <cp:keywords/>
  <dc:description/>
  <cp:lastModifiedBy>David Pells</cp:lastModifiedBy>
  <cp:revision>2</cp:revision>
  <cp:lastPrinted>2014-09-04T16:45:00Z</cp:lastPrinted>
  <dcterms:created xsi:type="dcterms:W3CDTF">2026-04-30T18:15:00Z</dcterms:created>
  <dcterms:modified xsi:type="dcterms:W3CDTF">2026-04-30T18:15:00Z</dcterms:modified>
</cp:coreProperties>
</file>